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6163" w14:textId="450CD928" w:rsidR="00BC27A8" w:rsidRDefault="00EB2367">
      <w:r w:rsidRPr="00241A6F">
        <w:rPr>
          <w:noProof/>
          <w:sz w:val="18"/>
          <w:szCs w:val="18"/>
          <w:lang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BE260" wp14:editId="32293ED6">
                <wp:simplePos x="0" y="0"/>
                <wp:positionH relativeFrom="page">
                  <wp:posOffset>4603750</wp:posOffset>
                </wp:positionH>
                <wp:positionV relativeFrom="page">
                  <wp:posOffset>1029335</wp:posOffset>
                </wp:positionV>
                <wp:extent cx="2494265" cy="509816"/>
                <wp:effectExtent l="0" t="0" r="1905" b="508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65" cy="5098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DAF1F" w14:textId="57C70623" w:rsidR="00EB2367" w:rsidRDefault="00EB2367" w:rsidP="00EB236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</w:rPr>
                            </w:pPr>
                            <w:r w:rsidRPr="00E44AA2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</w:rPr>
                              <w:t>G-</w:t>
                            </w:r>
                            <w:r w:rsidRPr="00E44AA2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  <w:lang w:val="sr-Cyrl-RS"/>
                              </w:rPr>
                              <w:t xml:space="preserve"> </w:t>
                            </w:r>
                            <w:r w:rsidRPr="00E44AA2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</w:rPr>
                              <w:t>Petrol</w:t>
                            </w:r>
                            <w:r w:rsidRPr="00E44AA2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  <w:lang w:val="sr-Cyrl-RS"/>
                              </w:rPr>
                              <w:t xml:space="preserve"> d</w:t>
                            </w:r>
                            <w:r w:rsidRPr="00E44AA2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</w:rPr>
                              <w:t>.</w:t>
                            </w:r>
                            <w:r w:rsidRPr="00E44AA2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  <w:lang w:val="sr-Cyrl-RS"/>
                              </w:rPr>
                              <w:t>o</w:t>
                            </w:r>
                            <w:r w:rsidRPr="00E44AA2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</w:rPr>
                              <w:t>.</w:t>
                            </w:r>
                            <w:r w:rsidRPr="00E44AA2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  <w:lang w:val="sr-Cyrl-RS"/>
                              </w:rPr>
                              <w:t>o</w:t>
                            </w:r>
                            <w:r w:rsidRPr="00E44AA2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</w:rPr>
                              <w:t>.</w:t>
                            </w:r>
                            <w:r w:rsidRPr="00E44AA2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  <w:lang w:val="sr-Cyrl-RS"/>
                              </w:rPr>
                              <w:t xml:space="preserve"> </w:t>
                            </w:r>
                            <w:r w:rsidRPr="00E44AA2"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</w:rPr>
                              <w:t>Sarajevo</w:t>
                            </w:r>
                          </w:p>
                          <w:p w14:paraId="0943570B" w14:textId="7622FA64" w:rsidR="00A276F1" w:rsidRPr="00E44AA2" w:rsidRDefault="00A276F1" w:rsidP="00EB236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</w:rPr>
                            </w:pPr>
                          </w:p>
                          <w:p w14:paraId="39C4036A" w14:textId="77777777" w:rsidR="00EB2367" w:rsidRPr="00E44AA2" w:rsidRDefault="00EB2367" w:rsidP="00EB236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79C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B9BD5" w:themeColor="accent1"/>
                                <w:sz w:val="18"/>
                                <w:szCs w:val="18"/>
                              </w:rPr>
                              <w:t>DIREKTOR</w:t>
                            </w:r>
                          </w:p>
                        </w:txbxContent>
                      </wps:txbx>
                      <wps:bodyPr rot="0" vert="horz" wrap="square" lIns="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BE26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62.5pt;margin-top:81.05pt;width:196.4pt;height:40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6kggIAAAsFAAAOAAAAZHJzL2Uyb0RvYy54bWysVNmO2yAUfa/Uf0C8Z7zIycTWOKNZmqrS&#10;dJFm+gEYcIyKgQKJPa3m33vBSSbTRaqq+gGzXM5dzrlcXI69RDtundCqxtlZihFXVDOhNjX+/LCe&#10;LTFynihGpFa8xo/c4cvV61cXg6l4rjstGbcIQJSrBlPjzntTJYmjHe+JO9OGKzhste2Jh6XdJMyS&#10;AdB7meRpukgGbZmxmnLnYPd2OsSriN+2nPqPbeu4R7LGEJuPo41jE8ZkdUGqjSWmE3QfBvmHKHoi&#10;FDg9Qt0ST9DWil+gekGtdrr1Z1T3iW5bQXnMAbLJ0p+yue+I4TEXKI4zxzK5/wdLP+w+WSRYjXOM&#10;FOmBogc+enStR7QM1RmMq8Do3oCZH2EbWI6ZOnOn6ReHlL7piNrwK2v10HHCILos3ExOrk44LoA0&#10;w3vNwA3Zeh2Bxtb2oXRQDATowNLjkZkQCoXNvCiLfDHHiMLZPC2X2SK6INXhtrHOv+W6R2FSYwvM&#10;R3Syu3M+REOqg0lw5rQUbC2kjAu7aW6kRTsCKlnHb4/+wkyqYKx0uDYhTjsQJPgIZyHcyPr3MsuL&#10;9DovZ+vF8nxWrIv5rDxPl7M0K6/LRQrp3K6fQoBZUXWCMa7uhOIHBWbF3zG874VJO1GDaKhxOc/n&#10;E0V/TDKN3++S7IWHhpSir/HyaESqQOwbxSBtUnki5DRPXoYfqww1OPxjVaIMAvOTBvzYjIAStNFo&#10;9giCsBr4AtbhFYFJp+03jAboyBq7r1tiOUbynQJRhfaNk2J+nsPCxkWZFQUsmtMToijA1LjBaJre&#10;+Knlt8aKTQdeJgkrfQUibEXUx3NEe+lCx8VE9q9DaOnTdbR6fsNWPwAAAP//AwBQSwMEFAAGAAgA&#10;AAAhAAXMxtLjAAAADAEAAA8AAABkcnMvZG93bnJldi54bWxMj8tOwzAQRfdI/IM1SGwQdWz1ASFO&#10;hUBsEFJJSxfduYkbR8TjKHbT9O+ZruhydK/unJMtR9eywfSh8ahATBJgBktfNVgr+Nl8PD4BC1Fj&#10;pVuPRsHZBFjmtzeZTit/wsIM61gzGsGQagU2xi7lPJTWOB0mvjNI2cH3Tkc6+5pXvT7RuGu5TJI5&#10;d7pB+mB1Z96sKX/XR6fg+asTq4dxdl59vw8H+7ktNrvCKnV/N76+AItmjP9luOATOuTEtPdHrAJr&#10;FSzkjFwiBXMpgF0aQizIZq9ATuUUeJ7xa4n8DwAA//8DAFBLAQItABQABgAIAAAAIQC2gziS/gAA&#10;AOEBAAATAAAAAAAAAAAAAAAAAAAAAABbQ29udGVudF9UeXBlc10ueG1sUEsBAi0AFAAGAAgAAAAh&#10;ADj9If/WAAAAlAEAAAsAAAAAAAAAAAAAAAAALwEAAF9yZWxzLy5yZWxzUEsBAi0AFAAGAAgAAAAh&#10;AFgxrqSCAgAACwUAAA4AAAAAAAAAAAAAAAAALgIAAGRycy9lMm9Eb2MueG1sUEsBAi0AFAAGAAgA&#10;AAAhAAXMxtLjAAAADAEAAA8AAAAAAAAAAAAAAAAA3AQAAGRycy9kb3ducmV2LnhtbFBLBQYAAAAA&#10;BAAEAPMAAADsBQAAAAA=&#10;" stroked="f">
                <v:textbox inset="0">
                  <w:txbxContent>
                    <w:p w14:paraId="3CCDAF1F" w14:textId="57C70623" w:rsidR="00EB2367" w:rsidRDefault="00EB2367" w:rsidP="00EB236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</w:rPr>
                      </w:pPr>
                      <w:r w:rsidRPr="00E44AA2"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</w:rPr>
                        <w:t>G-</w:t>
                      </w:r>
                      <w:r w:rsidRPr="00E44AA2"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  <w:lang w:val="sr-Cyrl-RS"/>
                        </w:rPr>
                        <w:t xml:space="preserve"> </w:t>
                      </w:r>
                      <w:r w:rsidRPr="00E44AA2"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</w:rPr>
                        <w:t>Petrol</w:t>
                      </w:r>
                      <w:r w:rsidRPr="00E44AA2"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  <w:lang w:val="sr-Cyrl-RS"/>
                        </w:rPr>
                        <w:t xml:space="preserve"> d</w:t>
                      </w:r>
                      <w:r w:rsidRPr="00E44AA2"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</w:rPr>
                        <w:t>.</w:t>
                      </w:r>
                      <w:r w:rsidRPr="00E44AA2"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  <w:lang w:val="sr-Cyrl-RS"/>
                        </w:rPr>
                        <w:t>o</w:t>
                      </w:r>
                      <w:r w:rsidRPr="00E44AA2"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</w:rPr>
                        <w:t>.</w:t>
                      </w:r>
                      <w:r w:rsidRPr="00E44AA2"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  <w:lang w:val="sr-Cyrl-RS"/>
                        </w:rPr>
                        <w:t>o</w:t>
                      </w:r>
                      <w:r w:rsidRPr="00E44AA2"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</w:rPr>
                        <w:t>.</w:t>
                      </w:r>
                      <w:r w:rsidRPr="00E44AA2"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  <w:lang w:val="sr-Cyrl-RS"/>
                        </w:rPr>
                        <w:t xml:space="preserve"> </w:t>
                      </w:r>
                      <w:r w:rsidRPr="00E44AA2"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</w:rPr>
                        <w:t>Sarajevo</w:t>
                      </w:r>
                    </w:p>
                    <w:p w14:paraId="0943570B" w14:textId="7622FA64" w:rsidR="00A276F1" w:rsidRPr="00E44AA2" w:rsidRDefault="00A276F1" w:rsidP="00EB236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</w:rPr>
                      </w:pPr>
                    </w:p>
                    <w:p w14:paraId="39C4036A" w14:textId="77777777" w:rsidR="00EB2367" w:rsidRPr="00E44AA2" w:rsidRDefault="00EB2367" w:rsidP="00EB236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79C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B9BD5" w:themeColor="accent1"/>
                          <w:sz w:val="18"/>
                          <w:szCs w:val="18"/>
                        </w:rPr>
                        <w:t>DIREKTOR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A527721" w14:textId="48FF1CB1" w:rsidR="008E7875" w:rsidRDefault="008E7875"/>
    <w:p w14:paraId="159B4B40" w14:textId="7813840B" w:rsidR="008E7875" w:rsidRDefault="008E7875"/>
    <w:p w14:paraId="459501EB" w14:textId="69C0245F" w:rsidR="00E61C59" w:rsidRDefault="00E61C59"/>
    <w:p w14:paraId="74E83EBD" w14:textId="77777777" w:rsidR="00083266" w:rsidRPr="00736B7D" w:rsidRDefault="00083266" w:rsidP="00083266">
      <w:pPr>
        <w:tabs>
          <w:tab w:val="left" w:pos="1320"/>
        </w:tabs>
        <w:spacing w:after="0" w:line="240" w:lineRule="auto"/>
        <w:jc w:val="center"/>
        <w:rPr>
          <w:rFonts w:eastAsia="Times New Roman" w:cs="Arial"/>
          <w:noProof/>
          <w:color w:val="44546A" w:themeColor="text2"/>
          <w:lang w:eastAsia="sr-Latn-RS"/>
        </w:rPr>
      </w:pPr>
      <w:r>
        <w:rPr>
          <w:rFonts w:eastAsia="Times New Roman" w:cs="Arial"/>
          <w:noProof/>
          <w:color w:val="44546A" w:themeColor="text2"/>
          <w:lang w:eastAsia="sr-Latn-RS"/>
        </w:rPr>
        <w:t>NIS Petrol</w:t>
      </w:r>
      <w:r w:rsidRPr="00736B7D">
        <w:rPr>
          <w:rFonts w:eastAsia="Times New Roman" w:cs="Arial"/>
          <w:noProof/>
          <w:color w:val="44546A" w:themeColor="text2"/>
          <w:lang w:eastAsia="sr-Latn-RS"/>
        </w:rPr>
        <w:t xml:space="preserve"> d</w:t>
      </w:r>
      <w:r>
        <w:rPr>
          <w:rFonts w:eastAsia="Times New Roman" w:cs="Arial"/>
          <w:noProof/>
          <w:color w:val="44546A" w:themeColor="text2"/>
          <w:lang w:eastAsia="sr-Latn-RS"/>
        </w:rPr>
        <w:t>.</w:t>
      </w:r>
      <w:r w:rsidRPr="00736B7D">
        <w:rPr>
          <w:rFonts w:eastAsia="Times New Roman" w:cs="Arial"/>
          <w:noProof/>
          <w:color w:val="44546A" w:themeColor="text2"/>
          <w:lang w:eastAsia="sr-Latn-RS"/>
        </w:rPr>
        <w:t>o</w:t>
      </w:r>
      <w:r>
        <w:rPr>
          <w:rFonts w:eastAsia="Times New Roman" w:cs="Arial"/>
          <w:noProof/>
          <w:color w:val="44546A" w:themeColor="text2"/>
          <w:lang w:eastAsia="sr-Latn-RS"/>
        </w:rPr>
        <w:t>.</w:t>
      </w:r>
      <w:r w:rsidRPr="00736B7D">
        <w:rPr>
          <w:rFonts w:eastAsia="Times New Roman" w:cs="Arial"/>
          <w:noProof/>
          <w:color w:val="44546A" w:themeColor="text2"/>
          <w:lang w:eastAsia="sr-Latn-RS"/>
        </w:rPr>
        <w:t>o</w:t>
      </w:r>
      <w:r>
        <w:rPr>
          <w:rFonts w:eastAsia="Times New Roman" w:cs="Arial"/>
          <w:noProof/>
          <w:color w:val="44546A" w:themeColor="text2"/>
          <w:lang w:eastAsia="sr-Latn-RS"/>
        </w:rPr>
        <w:t>.</w:t>
      </w:r>
      <w:r w:rsidRPr="00736B7D">
        <w:rPr>
          <w:rFonts w:eastAsia="Times New Roman" w:cs="Arial"/>
          <w:noProof/>
          <w:color w:val="44546A" w:themeColor="text2"/>
          <w:lang w:eastAsia="sr-Latn-RS"/>
        </w:rPr>
        <w:t xml:space="preserve"> Banja Luka</w:t>
      </w:r>
    </w:p>
    <w:p w14:paraId="0CBBDF62" w14:textId="77777777" w:rsidR="00083266" w:rsidRPr="00736B7D" w:rsidRDefault="00083266" w:rsidP="00083266">
      <w:pPr>
        <w:tabs>
          <w:tab w:val="left" w:pos="1320"/>
        </w:tabs>
        <w:spacing w:after="0" w:line="240" w:lineRule="auto"/>
        <w:jc w:val="center"/>
        <w:rPr>
          <w:rFonts w:eastAsia="Times New Roman" w:cs="Arial"/>
          <w:noProof/>
          <w:color w:val="44546A" w:themeColor="text2"/>
          <w:lang w:eastAsia="sr-Latn-RS"/>
        </w:rPr>
      </w:pPr>
      <w:r w:rsidRPr="00736B7D">
        <w:rPr>
          <w:rFonts w:eastAsia="Times New Roman" w:cs="Arial"/>
          <w:noProof/>
          <w:color w:val="44546A" w:themeColor="text2"/>
          <w:lang w:eastAsia="sr-Latn-RS"/>
        </w:rPr>
        <w:t>G-Petrol d.o.o. Sarajevo</w:t>
      </w:r>
    </w:p>
    <w:p w14:paraId="1E757CDC" w14:textId="77777777" w:rsidR="00083266" w:rsidRPr="00736B7D" w:rsidRDefault="00083266" w:rsidP="00083266">
      <w:pPr>
        <w:tabs>
          <w:tab w:val="left" w:pos="1320"/>
        </w:tabs>
        <w:spacing w:after="0" w:line="240" w:lineRule="auto"/>
        <w:jc w:val="both"/>
        <w:rPr>
          <w:rFonts w:eastAsia="Times New Roman" w:cs="Arial"/>
          <w:noProof/>
          <w:color w:val="44546A" w:themeColor="text2"/>
          <w:lang w:eastAsia="sr-Latn-RS"/>
        </w:rPr>
      </w:pPr>
    </w:p>
    <w:p w14:paraId="1C43B7A0" w14:textId="0FEB7892" w:rsidR="00083266" w:rsidRDefault="00083266" w:rsidP="00083266">
      <w:pPr>
        <w:tabs>
          <w:tab w:val="left" w:pos="1320"/>
        </w:tabs>
        <w:spacing w:after="0" w:line="240" w:lineRule="auto"/>
        <w:jc w:val="both"/>
        <w:rPr>
          <w:rFonts w:eastAsia="Times New Roman" w:cs="Arial"/>
          <w:noProof/>
          <w:color w:val="44546A" w:themeColor="text2"/>
          <w:lang w:eastAsia="sr-Latn-RS"/>
        </w:rPr>
      </w:pPr>
    </w:p>
    <w:p w14:paraId="577D4205" w14:textId="77777777" w:rsidR="009138F8" w:rsidRPr="00736B7D" w:rsidRDefault="009138F8" w:rsidP="00083266">
      <w:pPr>
        <w:tabs>
          <w:tab w:val="left" w:pos="1320"/>
        </w:tabs>
        <w:spacing w:after="0" w:line="240" w:lineRule="auto"/>
        <w:jc w:val="both"/>
        <w:rPr>
          <w:rFonts w:eastAsia="Times New Roman" w:cs="Arial"/>
          <w:noProof/>
          <w:color w:val="44546A" w:themeColor="text2"/>
          <w:lang w:eastAsia="sr-Latn-RS"/>
        </w:rPr>
      </w:pPr>
    </w:p>
    <w:p w14:paraId="6CE83556" w14:textId="5D5BC49B" w:rsidR="00083266" w:rsidRPr="00736B7D" w:rsidRDefault="00A276F1" w:rsidP="00A276F1">
      <w:pPr>
        <w:tabs>
          <w:tab w:val="left" w:pos="8039"/>
        </w:tabs>
        <w:spacing w:after="0" w:line="240" w:lineRule="auto"/>
        <w:jc w:val="both"/>
        <w:rPr>
          <w:rFonts w:eastAsia="Times New Roman" w:cs="Arial"/>
          <w:noProof/>
          <w:color w:val="44546A" w:themeColor="text2"/>
          <w:lang w:eastAsia="sr-Latn-RS"/>
        </w:rPr>
      </w:pPr>
      <w:r>
        <w:rPr>
          <w:rFonts w:eastAsia="Times New Roman" w:cs="Arial"/>
          <w:noProof/>
          <w:color w:val="44546A" w:themeColor="text2"/>
          <w:lang w:eastAsia="sr-Latn-RS"/>
        </w:rPr>
        <w:tab/>
      </w:r>
    </w:p>
    <w:p w14:paraId="235317A2" w14:textId="77777777" w:rsidR="00083266" w:rsidRPr="00736B7D" w:rsidRDefault="00083266" w:rsidP="00083266">
      <w:pPr>
        <w:tabs>
          <w:tab w:val="left" w:pos="1320"/>
        </w:tabs>
        <w:spacing w:after="0" w:line="240" w:lineRule="auto"/>
        <w:jc w:val="both"/>
        <w:rPr>
          <w:rFonts w:eastAsia="Times New Roman" w:cs="Arial"/>
          <w:noProof/>
          <w:color w:val="44546A" w:themeColor="text2"/>
          <w:lang w:eastAsia="sr-Latn-RS"/>
        </w:rPr>
      </w:pPr>
    </w:p>
    <w:p w14:paraId="45BE7133" w14:textId="77777777" w:rsidR="00083266" w:rsidRDefault="00083266" w:rsidP="00083266">
      <w:pPr>
        <w:tabs>
          <w:tab w:val="left" w:pos="1320"/>
        </w:tabs>
        <w:spacing w:after="0" w:line="240" w:lineRule="auto"/>
        <w:jc w:val="center"/>
        <w:rPr>
          <w:rFonts w:eastAsia="Times New Roman" w:cs="Arial"/>
          <w:b/>
          <w:noProof/>
          <w:color w:val="44546A" w:themeColor="text2"/>
          <w:sz w:val="52"/>
          <w:lang w:eastAsia="sr-Latn-RS"/>
        </w:rPr>
      </w:pPr>
      <w:r w:rsidRPr="002934B3">
        <w:rPr>
          <w:rFonts w:eastAsia="Times New Roman" w:cs="Arial"/>
          <w:b/>
          <w:noProof/>
          <w:color w:val="44546A" w:themeColor="text2"/>
          <w:sz w:val="52"/>
          <w:lang w:eastAsia="sr-Latn-RS"/>
        </w:rPr>
        <w:t xml:space="preserve">TEHNIČKI ZADATAK </w:t>
      </w:r>
    </w:p>
    <w:p w14:paraId="36099914" w14:textId="77777777" w:rsidR="00083266" w:rsidRPr="00B51770" w:rsidRDefault="00083266" w:rsidP="00083266">
      <w:pPr>
        <w:tabs>
          <w:tab w:val="left" w:pos="1320"/>
        </w:tabs>
        <w:spacing w:after="0" w:line="240" w:lineRule="auto"/>
        <w:jc w:val="center"/>
        <w:rPr>
          <w:rFonts w:eastAsia="Times New Roman" w:cs="Arial"/>
          <w:b/>
          <w:noProof/>
          <w:color w:val="44546A" w:themeColor="text2"/>
          <w:lang w:eastAsia="sr-Latn-RS"/>
        </w:rPr>
      </w:pPr>
    </w:p>
    <w:p w14:paraId="29426F28" w14:textId="74A42AD9" w:rsidR="00083266" w:rsidRPr="002934B3" w:rsidRDefault="005A5AFD" w:rsidP="003F2210">
      <w:pPr>
        <w:tabs>
          <w:tab w:val="left" w:pos="1320"/>
        </w:tabs>
        <w:spacing w:after="0" w:line="240" w:lineRule="auto"/>
        <w:jc w:val="center"/>
        <w:rPr>
          <w:rFonts w:eastAsia="Times New Roman" w:cs="Arial"/>
          <w:b/>
          <w:noProof/>
          <w:color w:val="44546A" w:themeColor="text2"/>
          <w:sz w:val="24"/>
          <w:lang w:eastAsia="sr-Latn-RS"/>
        </w:rPr>
      </w:pPr>
      <w:r>
        <w:rPr>
          <w:rFonts w:eastAsia="Times New Roman" w:cs="Arial"/>
          <w:b/>
          <w:noProof/>
          <w:color w:val="44546A" w:themeColor="text2"/>
          <w:sz w:val="24"/>
          <w:lang w:eastAsia="sr-Latn-RS"/>
        </w:rPr>
        <w:t>ZA ODABIR DOBAVLJAČA USLUGE</w:t>
      </w:r>
    </w:p>
    <w:p w14:paraId="74AF11AB" w14:textId="77777777" w:rsidR="00083266" w:rsidRPr="002934B3" w:rsidRDefault="00083266" w:rsidP="003F2210">
      <w:pPr>
        <w:tabs>
          <w:tab w:val="left" w:pos="1320"/>
        </w:tabs>
        <w:spacing w:after="0" w:line="240" w:lineRule="auto"/>
        <w:jc w:val="center"/>
        <w:rPr>
          <w:rFonts w:eastAsia="Times New Roman" w:cs="Arial"/>
          <w:b/>
          <w:noProof/>
          <w:color w:val="44546A" w:themeColor="text2"/>
          <w:sz w:val="24"/>
          <w:lang w:eastAsia="sr-Latn-RS"/>
        </w:rPr>
      </w:pPr>
      <w:r w:rsidRPr="002934B3">
        <w:rPr>
          <w:rFonts w:eastAsia="Times New Roman" w:cs="Arial"/>
          <w:b/>
          <w:noProof/>
          <w:color w:val="44546A" w:themeColor="text2"/>
          <w:sz w:val="24"/>
          <w:lang w:eastAsia="sr-Latn-RS"/>
        </w:rPr>
        <w:t>PREVOZA</w:t>
      </w:r>
    </w:p>
    <w:p w14:paraId="7B45B98A" w14:textId="77777777" w:rsidR="00083266" w:rsidRPr="002934B3" w:rsidRDefault="00083266" w:rsidP="003F2210">
      <w:pPr>
        <w:tabs>
          <w:tab w:val="left" w:pos="1320"/>
        </w:tabs>
        <w:spacing w:after="0" w:line="240" w:lineRule="auto"/>
        <w:jc w:val="center"/>
        <w:rPr>
          <w:rFonts w:eastAsia="Times New Roman" w:cs="Arial"/>
          <w:b/>
          <w:noProof/>
          <w:color w:val="44546A" w:themeColor="text2"/>
          <w:sz w:val="24"/>
          <w:lang w:eastAsia="sr-Latn-RS"/>
        </w:rPr>
      </w:pPr>
      <w:r w:rsidRPr="002934B3">
        <w:rPr>
          <w:rFonts w:eastAsia="Times New Roman" w:cs="Arial"/>
          <w:b/>
          <w:noProof/>
          <w:color w:val="44546A" w:themeColor="text2"/>
          <w:sz w:val="24"/>
          <w:lang w:eastAsia="sr-Latn-RS"/>
        </w:rPr>
        <w:t>MOTORNIH BENZINA I SREDNJIH DESTILATA</w:t>
      </w:r>
    </w:p>
    <w:p w14:paraId="3CEBDD0B" w14:textId="77777777" w:rsidR="00083266" w:rsidRPr="002934B3" w:rsidRDefault="00083266" w:rsidP="003F2210">
      <w:pPr>
        <w:jc w:val="center"/>
        <w:rPr>
          <w:rFonts w:cs="Arial"/>
          <w:noProof/>
          <w:color w:val="44546A" w:themeColor="text2"/>
          <w:sz w:val="24"/>
        </w:rPr>
      </w:pPr>
      <w:r w:rsidRPr="002934B3">
        <w:rPr>
          <w:rFonts w:eastAsia="Times New Roman" w:cs="Arial"/>
          <w:b/>
          <w:noProof/>
          <w:color w:val="44546A" w:themeColor="text2"/>
          <w:sz w:val="24"/>
          <w:lang w:eastAsia="sr-Latn-RS"/>
        </w:rPr>
        <w:t>U DRUMSKO</w:t>
      </w:r>
      <w:bookmarkStart w:id="0" w:name="_GoBack"/>
      <w:bookmarkEnd w:id="0"/>
      <w:r w:rsidRPr="002934B3">
        <w:rPr>
          <w:rFonts w:eastAsia="Times New Roman" w:cs="Arial"/>
          <w:b/>
          <w:noProof/>
          <w:color w:val="44546A" w:themeColor="text2"/>
          <w:sz w:val="24"/>
          <w:lang w:eastAsia="sr-Latn-RS"/>
        </w:rPr>
        <w:t>M SAOBRAĆAJU</w:t>
      </w:r>
    </w:p>
    <w:p w14:paraId="3F8BB6DA" w14:textId="77777777" w:rsidR="00083266" w:rsidRPr="00A37923" w:rsidRDefault="00083266" w:rsidP="00083266">
      <w:pPr>
        <w:tabs>
          <w:tab w:val="left" w:pos="1320"/>
        </w:tabs>
        <w:spacing w:after="0" w:line="240" w:lineRule="auto"/>
        <w:jc w:val="both"/>
        <w:rPr>
          <w:rFonts w:eastAsia="Times New Roman" w:cs="Arial"/>
          <w:b/>
          <w:noProof/>
          <w:color w:val="44546A" w:themeColor="text2"/>
          <w:lang w:eastAsia="sr-Latn-RS"/>
        </w:rPr>
      </w:pPr>
    </w:p>
    <w:p w14:paraId="5C66AB22" w14:textId="77777777" w:rsidR="009138F8" w:rsidRDefault="009138F8" w:rsidP="00083266">
      <w:pPr>
        <w:pStyle w:val="Bezrazmaka"/>
        <w:rPr>
          <w:rFonts w:asciiTheme="minorHAnsi" w:hAnsiTheme="minorHAnsi" w:cstheme="minorHAnsi"/>
          <w:noProof/>
          <w:sz w:val="22"/>
        </w:rPr>
      </w:pPr>
    </w:p>
    <w:p w14:paraId="286CC562" w14:textId="30052130" w:rsidR="00083266" w:rsidRDefault="00083266" w:rsidP="00083266">
      <w:pPr>
        <w:tabs>
          <w:tab w:val="left" w:pos="1320"/>
        </w:tabs>
        <w:spacing w:after="0" w:line="240" w:lineRule="auto"/>
        <w:jc w:val="both"/>
        <w:rPr>
          <w:rFonts w:eastAsia="Times New Roman" w:cs="Arial"/>
          <w:b/>
          <w:noProof/>
          <w:color w:val="44546A" w:themeColor="text2"/>
          <w:lang w:eastAsia="sr-Latn-RS"/>
        </w:rPr>
      </w:pPr>
    </w:p>
    <w:p w14:paraId="4FD70E32" w14:textId="08487340" w:rsidR="006D481B" w:rsidRDefault="006D481B" w:rsidP="00083266">
      <w:pPr>
        <w:tabs>
          <w:tab w:val="left" w:pos="1320"/>
        </w:tabs>
        <w:spacing w:after="0" w:line="240" w:lineRule="auto"/>
        <w:jc w:val="both"/>
        <w:rPr>
          <w:rFonts w:eastAsia="Times New Roman" w:cs="Arial"/>
          <w:b/>
          <w:noProof/>
          <w:color w:val="44546A" w:themeColor="text2"/>
          <w:lang w:eastAsia="sr-Latn-RS"/>
        </w:rPr>
      </w:pPr>
    </w:p>
    <w:p w14:paraId="5E7A24FB" w14:textId="0EE99D02" w:rsidR="006D481B" w:rsidRDefault="006D481B" w:rsidP="00083266">
      <w:pPr>
        <w:tabs>
          <w:tab w:val="left" w:pos="1320"/>
        </w:tabs>
        <w:spacing w:after="0" w:line="240" w:lineRule="auto"/>
        <w:jc w:val="both"/>
        <w:rPr>
          <w:rFonts w:eastAsia="Times New Roman" w:cs="Arial"/>
          <w:b/>
          <w:noProof/>
          <w:color w:val="44546A" w:themeColor="text2"/>
          <w:lang w:eastAsia="sr-Latn-RS"/>
        </w:rPr>
      </w:pPr>
    </w:p>
    <w:p w14:paraId="333917D0" w14:textId="30536858" w:rsidR="006D481B" w:rsidRDefault="006D481B" w:rsidP="00083266">
      <w:pPr>
        <w:tabs>
          <w:tab w:val="left" w:pos="1320"/>
        </w:tabs>
        <w:spacing w:after="0" w:line="240" w:lineRule="auto"/>
        <w:jc w:val="both"/>
        <w:rPr>
          <w:rFonts w:eastAsia="Times New Roman" w:cs="Arial"/>
          <w:b/>
          <w:noProof/>
          <w:color w:val="44546A" w:themeColor="text2"/>
          <w:lang w:eastAsia="sr-Latn-RS"/>
        </w:rPr>
      </w:pPr>
    </w:p>
    <w:p w14:paraId="0AD6D363" w14:textId="6E782127" w:rsidR="006D481B" w:rsidRDefault="006D481B" w:rsidP="00083266">
      <w:pPr>
        <w:tabs>
          <w:tab w:val="left" w:pos="1320"/>
        </w:tabs>
        <w:spacing w:after="0" w:line="240" w:lineRule="auto"/>
        <w:jc w:val="both"/>
        <w:rPr>
          <w:rFonts w:eastAsia="Times New Roman" w:cs="Arial"/>
          <w:b/>
          <w:noProof/>
          <w:color w:val="44546A" w:themeColor="text2"/>
          <w:lang w:eastAsia="sr-Latn-RS"/>
        </w:rPr>
      </w:pPr>
    </w:p>
    <w:p w14:paraId="119CCB1C" w14:textId="77777777" w:rsidR="006D481B" w:rsidRPr="00736B7D" w:rsidRDefault="006D481B" w:rsidP="00083266">
      <w:pPr>
        <w:tabs>
          <w:tab w:val="left" w:pos="1320"/>
        </w:tabs>
        <w:spacing w:after="0" w:line="240" w:lineRule="auto"/>
        <w:jc w:val="both"/>
        <w:rPr>
          <w:rFonts w:eastAsia="Times New Roman" w:cs="Arial"/>
          <w:b/>
          <w:noProof/>
          <w:color w:val="44546A" w:themeColor="text2"/>
          <w:lang w:eastAsia="sr-Latn-RS"/>
        </w:rPr>
      </w:pPr>
    </w:p>
    <w:p w14:paraId="6FDD0D67" w14:textId="77777777" w:rsidR="00083266" w:rsidRDefault="00083266" w:rsidP="00083266">
      <w:pPr>
        <w:jc w:val="center"/>
        <w:rPr>
          <w:rFonts w:cs="Arial"/>
          <w:b/>
          <w:noProof/>
          <w:color w:val="44546A" w:themeColor="text2"/>
        </w:rPr>
      </w:pPr>
    </w:p>
    <w:p w14:paraId="0E58093B" w14:textId="77777777" w:rsidR="00083266" w:rsidRDefault="00083266" w:rsidP="00083266">
      <w:pPr>
        <w:jc w:val="center"/>
        <w:rPr>
          <w:rFonts w:cs="Arial"/>
          <w:b/>
          <w:noProof/>
          <w:color w:val="44546A" w:themeColor="text2"/>
        </w:rPr>
      </w:pPr>
    </w:p>
    <w:p w14:paraId="6266C39F" w14:textId="77777777" w:rsidR="00083266" w:rsidRDefault="00083266" w:rsidP="00083266">
      <w:pPr>
        <w:jc w:val="center"/>
        <w:rPr>
          <w:rFonts w:cs="Arial"/>
          <w:b/>
          <w:noProof/>
          <w:color w:val="44546A" w:themeColor="text2"/>
        </w:rPr>
      </w:pPr>
    </w:p>
    <w:p w14:paraId="1B6B8487" w14:textId="77777777" w:rsidR="00083266" w:rsidRDefault="00083266" w:rsidP="00083266">
      <w:pPr>
        <w:jc w:val="center"/>
        <w:rPr>
          <w:rFonts w:cs="Arial"/>
          <w:b/>
          <w:noProof/>
          <w:color w:val="44546A" w:themeColor="text2"/>
        </w:rPr>
      </w:pPr>
    </w:p>
    <w:p w14:paraId="06C7F9C0" w14:textId="77777777" w:rsidR="00083266" w:rsidRDefault="00083266" w:rsidP="00083266">
      <w:pPr>
        <w:jc w:val="center"/>
        <w:rPr>
          <w:rFonts w:cs="Arial"/>
          <w:b/>
          <w:noProof/>
          <w:color w:val="44546A" w:themeColor="text2"/>
        </w:rPr>
      </w:pPr>
    </w:p>
    <w:p w14:paraId="40C4F1E6" w14:textId="77777777" w:rsidR="00083266" w:rsidRDefault="00083266" w:rsidP="00083266">
      <w:pPr>
        <w:jc w:val="center"/>
        <w:rPr>
          <w:rFonts w:cs="Arial"/>
          <w:b/>
          <w:noProof/>
          <w:color w:val="44546A" w:themeColor="text2"/>
        </w:rPr>
      </w:pPr>
    </w:p>
    <w:p w14:paraId="5E80D267" w14:textId="77777777" w:rsidR="00083266" w:rsidRDefault="00083266" w:rsidP="00083266">
      <w:pPr>
        <w:jc w:val="center"/>
        <w:rPr>
          <w:rFonts w:cs="Arial"/>
          <w:b/>
          <w:noProof/>
          <w:color w:val="44546A" w:themeColor="text2"/>
        </w:rPr>
      </w:pPr>
    </w:p>
    <w:p w14:paraId="0F14AF0F" w14:textId="77777777" w:rsidR="00083266" w:rsidRDefault="00083266" w:rsidP="00083266">
      <w:pPr>
        <w:jc w:val="center"/>
        <w:rPr>
          <w:rFonts w:cs="Arial"/>
          <w:b/>
          <w:noProof/>
          <w:color w:val="44546A" w:themeColor="text2"/>
        </w:rPr>
      </w:pPr>
    </w:p>
    <w:p w14:paraId="278C8CAC" w14:textId="77777777" w:rsidR="00083266" w:rsidRDefault="00083266" w:rsidP="00083266">
      <w:pPr>
        <w:jc w:val="center"/>
        <w:rPr>
          <w:rFonts w:cs="Arial"/>
          <w:b/>
          <w:noProof/>
          <w:color w:val="44546A" w:themeColor="text2"/>
        </w:rPr>
      </w:pPr>
    </w:p>
    <w:p w14:paraId="55FD5B21" w14:textId="77777777" w:rsidR="00083266" w:rsidRPr="00736B7D" w:rsidRDefault="00083266" w:rsidP="00083266">
      <w:pPr>
        <w:jc w:val="center"/>
        <w:rPr>
          <w:rFonts w:cs="Arial"/>
          <w:b/>
          <w:noProof/>
          <w:color w:val="44546A" w:themeColor="text2"/>
        </w:rPr>
      </w:pPr>
      <w:r>
        <w:rPr>
          <w:rFonts w:cs="Arial"/>
          <w:b/>
          <w:noProof/>
          <w:color w:val="44546A" w:themeColor="text2"/>
        </w:rPr>
        <w:t>S</w:t>
      </w:r>
      <w:r w:rsidRPr="00736B7D">
        <w:rPr>
          <w:rFonts w:cs="Arial"/>
          <w:b/>
          <w:noProof/>
          <w:color w:val="44546A" w:themeColor="text2"/>
        </w:rPr>
        <w:t>adržaj:</w:t>
      </w:r>
    </w:p>
    <w:p w14:paraId="739DE71D" w14:textId="77777777" w:rsidR="00083266" w:rsidRPr="00736B7D" w:rsidRDefault="00083266" w:rsidP="00083266">
      <w:pPr>
        <w:rPr>
          <w:rFonts w:cs="Arial"/>
          <w:b/>
          <w:noProof/>
          <w:color w:val="44546A" w:themeColor="text2"/>
        </w:rPr>
      </w:pPr>
    </w:p>
    <w:p w14:paraId="0BB8337B" w14:textId="14DAC2F4" w:rsidR="00083266" w:rsidRPr="002934B3" w:rsidRDefault="00083266" w:rsidP="00083266">
      <w:pPr>
        <w:pStyle w:val="SADRAJ1"/>
        <w:tabs>
          <w:tab w:val="right" w:leader="dot" w:pos="10610"/>
        </w:tabs>
        <w:rPr>
          <w:rFonts w:asciiTheme="minorHAnsi" w:eastAsiaTheme="minorEastAsia" w:hAnsiTheme="minorHAnsi" w:cstheme="minorHAnsi"/>
          <w:noProof/>
          <w:lang w:val="sr-Latn-RS" w:eastAsia="sr-Latn-RS"/>
        </w:rPr>
      </w:pPr>
      <w:r w:rsidRPr="00736B7D">
        <w:rPr>
          <w:rFonts w:cs="Arial"/>
          <w:noProof/>
          <w:color w:val="44546A" w:themeColor="text2"/>
          <w:lang w:val="sr-Latn-RS"/>
        </w:rPr>
        <w:fldChar w:fldCharType="begin"/>
      </w:r>
      <w:r w:rsidRPr="00736B7D">
        <w:rPr>
          <w:rFonts w:cs="Arial"/>
          <w:noProof/>
          <w:color w:val="44546A" w:themeColor="text2"/>
          <w:lang w:val="sr-Latn-RS"/>
        </w:rPr>
        <w:instrText xml:space="preserve"> TOC \o "1-1" \h \z \u </w:instrText>
      </w:r>
      <w:r w:rsidRPr="00736B7D">
        <w:rPr>
          <w:rFonts w:cs="Arial"/>
          <w:noProof/>
          <w:color w:val="44546A" w:themeColor="text2"/>
          <w:lang w:val="sr-Latn-RS"/>
        </w:rPr>
        <w:fldChar w:fldCharType="separate"/>
      </w:r>
      <w:hyperlink w:anchor="_Toc99307987" w:history="1">
        <w:r w:rsidRPr="002934B3">
          <w:rPr>
            <w:rStyle w:val="Hiperveza"/>
            <w:rFonts w:asciiTheme="minorHAnsi" w:hAnsiTheme="minorHAnsi" w:cstheme="minorHAnsi"/>
            <w:noProof/>
            <w:lang w:val="sr-Latn-RS"/>
          </w:rPr>
          <w:t>1. POČETNI ZAHTJEVI</w:t>
        </w:r>
        <w:r w:rsidRPr="002934B3">
          <w:rPr>
            <w:rFonts w:asciiTheme="minorHAnsi" w:hAnsiTheme="minorHAnsi" w:cstheme="minorHAnsi"/>
            <w:noProof/>
            <w:webHidden/>
          </w:rPr>
          <w:tab/>
        </w:r>
        <w:r w:rsidRPr="002934B3">
          <w:rPr>
            <w:rFonts w:asciiTheme="minorHAnsi" w:hAnsiTheme="minorHAnsi" w:cstheme="minorHAnsi"/>
            <w:noProof/>
            <w:webHidden/>
          </w:rPr>
          <w:fldChar w:fldCharType="begin"/>
        </w:r>
        <w:r w:rsidRPr="002934B3">
          <w:rPr>
            <w:rFonts w:asciiTheme="minorHAnsi" w:hAnsiTheme="minorHAnsi" w:cstheme="minorHAnsi"/>
            <w:noProof/>
            <w:webHidden/>
          </w:rPr>
          <w:instrText xml:space="preserve"> PAGEREF _Toc99307987 \h </w:instrText>
        </w:r>
        <w:r w:rsidRPr="002934B3">
          <w:rPr>
            <w:rFonts w:asciiTheme="minorHAnsi" w:hAnsiTheme="minorHAnsi" w:cstheme="minorHAnsi"/>
            <w:noProof/>
            <w:webHidden/>
          </w:rPr>
        </w:r>
        <w:r w:rsidRPr="002934B3">
          <w:rPr>
            <w:rFonts w:asciiTheme="minorHAnsi" w:hAnsiTheme="minorHAnsi" w:cstheme="minorHAnsi"/>
            <w:noProof/>
            <w:webHidden/>
          </w:rPr>
          <w:fldChar w:fldCharType="separate"/>
        </w:r>
        <w:r w:rsidR="000139C6">
          <w:rPr>
            <w:rFonts w:asciiTheme="minorHAnsi" w:hAnsiTheme="minorHAnsi" w:cstheme="minorHAnsi"/>
            <w:noProof/>
            <w:webHidden/>
          </w:rPr>
          <w:t>3</w:t>
        </w:r>
        <w:r w:rsidRPr="002934B3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49BB78C" w14:textId="0CD4BA0D" w:rsidR="00083266" w:rsidRPr="002934B3" w:rsidRDefault="00404FEB" w:rsidP="00083266">
      <w:pPr>
        <w:pStyle w:val="SADRAJ1"/>
        <w:tabs>
          <w:tab w:val="right" w:leader="dot" w:pos="10610"/>
        </w:tabs>
        <w:rPr>
          <w:rFonts w:asciiTheme="minorHAnsi" w:eastAsiaTheme="minorEastAsia" w:hAnsiTheme="minorHAnsi" w:cstheme="minorHAnsi"/>
          <w:noProof/>
          <w:lang w:val="sr-Latn-RS" w:eastAsia="sr-Latn-RS"/>
        </w:rPr>
      </w:pPr>
      <w:hyperlink w:anchor="_Toc99307988" w:history="1">
        <w:r w:rsidR="00083266" w:rsidRPr="002934B3">
          <w:rPr>
            <w:rStyle w:val="Hiperveza"/>
            <w:rFonts w:asciiTheme="minorHAnsi" w:hAnsiTheme="minorHAnsi" w:cstheme="minorHAnsi"/>
            <w:noProof/>
            <w:lang w:val="de-DE"/>
          </w:rPr>
          <w:t xml:space="preserve">2. </w:t>
        </w:r>
        <w:r w:rsidR="00083266" w:rsidRPr="002934B3">
          <w:rPr>
            <w:rStyle w:val="Hiperveza"/>
            <w:rFonts w:asciiTheme="minorHAnsi" w:hAnsiTheme="minorHAnsi" w:cstheme="minorHAnsi"/>
            <w:noProof/>
            <w:lang w:val="sr-Latn-RS"/>
          </w:rPr>
          <w:t>DEFINISANJE TEHNIČKIH ZAHTJEVA, POTVRDA I KRITERIJUMA</w:t>
        </w:r>
        <w:r w:rsidR="00083266" w:rsidRPr="002934B3">
          <w:rPr>
            <w:rFonts w:asciiTheme="minorHAnsi" w:hAnsiTheme="minorHAnsi" w:cstheme="minorHAnsi"/>
            <w:noProof/>
            <w:webHidden/>
          </w:rPr>
          <w:tab/>
        </w:r>
        <w:r w:rsidR="00083266" w:rsidRPr="002934B3">
          <w:rPr>
            <w:rFonts w:asciiTheme="minorHAnsi" w:hAnsiTheme="minorHAnsi" w:cstheme="minorHAnsi"/>
            <w:noProof/>
            <w:webHidden/>
          </w:rPr>
          <w:fldChar w:fldCharType="begin"/>
        </w:r>
        <w:r w:rsidR="00083266" w:rsidRPr="002934B3">
          <w:rPr>
            <w:rFonts w:asciiTheme="minorHAnsi" w:hAnsiTheme="minorHAnsi" w:cstheme="minorHAnsi"/>
            <w:noProof/>
            <w:webHidden/>
          </w:rPr>
          <w:instrText xml:space="preserve"> PAGEREF _Toc99307988 \h </w:instrText>
        </w:r>
        <w:r w:rsidR="00083266" w:rsidRPr="002934B3">
          <w:rPr>
            <w:rFonts w:asciiTheme="minorHAnsi" w:hAnsiTheme="minorHAnsi" w:cstheme="minorHAnsi"/>
            <w:noProof/>
            <w:webHidden/>
          </w:rPr>
        </w:r>
        <w:r w:rsidR="00083266" w:rsidRPr="002934B3">
          <w:rPr>
            <w:rFonts w:asciiTheme="minorHAnsi" w:hAnsiTheme="minorHAnsi" w:cstheme="minorHAnsi"/>
            <w:noProof/>
            <w:webHidden/>
          </w:rPr>
          <w:fldChar w:fldCharType="separate"/>
        </w:r>
        <w:r w:rsidR="000139C6">
          <w:rPr>
            <w:rFonts w:asciiTheme="minorHAnsi" w:hAnsiTheme="minorHAnsi" w:cstheme="minorHAnsi"/>
            <w:noProof/>
            <w:webHidden/>
          </w:rPr>
          <w:t>6</w:t>
        </w:r>
        <w:r w:rsidR="00083266" w:rsidRPr="002934B3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4DD42BC" w14:textId="059BC916" w:rsidR="00083266" w:rsidRPr="002934B3" w:rsidRDefault="00404FEB" w:rsidP="00083266">
      <w:pPr>
        <w:pStyle w:val="SADRAJ1"/>
        <w:tabs>
          <w:tab w:val="right" w:leader="dot" w:pos="10610"/>
        </w:tabs>
        <w:rPr>
          <w:rFonts w:asciiTheme="minorHAnsi" w:eastAsiaTheme="minorEastAsia" w:hAnsiTheme="minorHAnsi" w:cstheme="minorHAnsi"/>
          <w:noProof/>
          <w:lang w:val="sr-Latn-RS" w:eastAsia="sr-Latn-RS"/>
        </w:rPr>
      </w:pPr>
      <w:hyperlink w:anchor="_Toc99307989" w:history="1">
        <w:r w:rsidR="00083266" w:rsidRPr="002934B3">
          <w:rPr>
            <w:rStyle w:val="Hiperveza"/>
            <w:rFonts w:asciiTheme="minorHAnsi" w:hAnsiTheme="minorHAnsi" w:cstheme="minorHAnsi"/>
            <w:noProof/>
          </w:rPr>
          <w:t>3.CIJENA</w:t>
        </w:r>
        <w:r w:rsidR="00083266" w:rsidRPr="002934B3">
          <w:rPr>
            <w:rFonts w:asciiTheme="minorHAnsi" w:hAnsiTheme="minorHAnsi" w:cstheme="minorHAnsi"/>
            <w:noProof/>
            <w:webHidden/>
          </w:rPr>
          <w:tab/>
        </w:r>
        <w:r w:rsidR="00083266" w:rsidRPr="002934B3">
          <w:rPr>
            <w:rFonts w:asciiTheme="minorHAnsi" w:hAnsiTheme="minorHAnsi" w:cstheme="minorHAnsi"/>
            <w:noProof/>
            <w:webHidden/>
          </w:rPr>
          <w:fldChar w:fldCharType="begin"/>
        </w:r>
        <w:r w:rsidR="00083266" w:rsidRPr="002934B3">
          <w:rPr>
            <w:rFonts w:asciiTheme="minorHAnsi" w:hAnsiTheme="minorHAnsi" w:cstheme="minorHAnsi"/>
            <w:noProof/>
            <w:webHidden/>
          </w:rPr>
          <w:instrText xml:space="preserve"> PAGEREF _Toc99307989 \h </w:instrText>
        </w:r>
        <w:r w:rsidR="00083266" w:rsidRPr="002934B3">
          <w:rPr>
            <w:rFonts w:asciiTheme="minorHAnsi" w:hAnsiTheme="minorHAnsi" w:cstheme="minorHAnsi"/>
            <w:noProof/>
            <w:webHidden/>
          </w:rPr>
        </w:r>
        <w:r w:rsidR="00083266" w:rsidRPr="002934B3">
          <w:rPr>
            <w:rFonts w:asciiTheme="minorHAnsi" w:hAnsiTheme="minorHAnsi" w:cstheme="minorHAnsi"/>
            <w:noProof/>
            <w:webHidden/>
          </w:rPr>
          <w:fldChar w:fldCharType="separate"/>
        </w:r>
        <w:r w:rsidR="000139C6">
          <w:rPr>
            <w:rFonts w:asciiTheme="minorHAnsi" w:hAnsiTheme="minorHAnsi" w:cstheme="minorHAnsi"/>
            <w:noProof/>
            <w:webHidden/>
          </w:rPr>
          <w:t>7</w:t>
        </w:r>
        <w:r w:rsidR="00083266" w:rsidRPr="002934B3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7560E13" w14:textId="326716CB" w:rsidR="00083266" w:rsidRPr="002934B3" w:rsidRDefault="00404FEB" w:rsidP="00083266">
      <w:pPr>
        <w:pStyle w:val="SADRAJ1"/>
        <w:tabs>
          <w:tab w:val="right" w:leader="dot" w:pos="10610"/>
        </w:tabs>
        <w:rPr>
          <w:rFonts w:asciiTheme="minorHAnsi" w:hAnsiTheme="minorHAnsi" w:cstheme="minorHAnsi"/>
          <w:noProof/>
        </w:rPr>
      </w:pPr>
      <w:hyperlink w:anchor="_Toc99307990" w:history="1">
        <w:r w:rsidR="00083266" w:rsidRPr="002934B3">
          <w:rPr>
            <w:rStyle w:val="Hiperveza"/>
            <w:rFonts w:asciiTheme="minorHAnsi" w:hAnsiTheme="minorHAnsi" w:cstheme="minorHAnsi"/>
            <w:noProof/>
            <w:lang w:val="sr-Latn-RS"/>
          </w:rPr>
          <w:t>4.PRILAGOĐAVANJE CIJENA U SLUČAJU PROMJENA CIJENE DIZELA:</w:t>
        </w:r>
        <w:r w:rsidR="00083266" w:rsidRPr="002934B3">
          <w:rPr>
            <w:rFonts w:asciiTheme="minorHAnsi" w:hAnsiTheme="minorHAnsi" w:cstheme="minorHAnsi"/>
            <w:noProof/>
            <w:webHidden/>
          </w:rPr>
          <w:tab/>
        </w:r>
        <w:r w:rsidR="00083266" w:rsidRPr="002934B3">
          <w:rPr>
            <w:rFonts w:asciiTheme="minorHAnsi" w:hAnsiTheme="minorHAnsi" w:cstheme="minorHAnsi"/>
            <w:noProof/>
            <w:webHidden/>
          </w:rPr>
          <w:fldChar w:fldCharType="begin"/>
        </w:r>
        <w:r w:rsidR="00083266" w:rsidRPr="002934B3">
          <w:rPr>
            <w:rFonts w:asciiTheme="minorHAnsi" w:hAnsiTheme="minorHAnsi" w:cstheme="minorHAnsi"/>
            <w:noProof/>
            <w:webHidden/>
          </w:rPr>
          <w:instrText xml:space="preserve"> PAGEREF _Toc99307990 \h </w:instrText>
        </w:r>
        <w:r w:rsidR="00083266" w:rsidRPr="002934B3">
          <w:rPr>
            <w:rFonts w:asciiTheme="minorHAnsi" w:hAnsiTheme="minorHAnsi" w:cstheme="minorHAnsi"/>
            <w:noProof/>
            <w:webHidden/>
          </w:rPr>
        </w:r>
        <w:r w:rsidR="00083266" w:rsidRPr="002934B3">
          <w:rPr>
            <w:rFonts w:asciiTheme="minorHAnsi" w:hAnsiTheme="minorHAnsi" w:cstheme="minorHAnsi"/>
            <w:noProof/>
            <w:webHidden/>
          </w:rPr>
          <w:fldChar w:fldCharType="separate"/>
        </w:r>
        <w:r w:rsidR="000139C6">
          <w:rPr>
            <w:rFonts w:asciiTheme="minorHAnsi" w:hAnsiTheme="minorHAnsi" w:cstheme="minorHAnsi"/>
            <w:noProof/>
            <w:webHidden/>
          </w:rPr>
          <w:t>8</w:t>
        </w:r>
        <w:r w:rsidR="00083266" w:rsidRPr="002934B3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EBA6F05" w14:textId="342219CF" w:rsidR="00083266" w:rsidRPr="002934B3" w:rsidRDefault="00083266" w:rsidP="00083266">
      <w:pPr>
        <w:rPr>
          <w:rFonts w:cstheme="minorHAnsi"/>
        </w:rPr>
      </w:pPr>
      <w:r w:rsidRPr="002934B3">
        <w:rPr>
          <w:rFonts w:cstheme="minorHAnsi"/>
        </w:rPr>
        <w:t>5. HSE</w:t>
      </w:r>
      <w:r w:rsidRPr="002934B3">
        <w:rPr>
          <w:rFonts w:cstheme="minorHAnsi"/>
          <w:webHidden/>
        </w:rPr>
        <w:tab/>
        <w:t>…………………………………………………………</w:t>
      </w:r>
      <w:r>
        <w:rPr>
          <w:rFonts w:cstheme="minorHAnsi"/>
          <w:webHidden/>
          <w:lang w:val="bs-Latn-BA"/>
        </w:rPr>
        <w:t>..........................</w:t>
      </w:r>
      <w:r w:rsidRPr="002934B3">
        <w:rPr>
          <w:rFonts w:cstheme="minorHAnsi"/>
          <w:webHidden/>
        </w:rPr>
        <w:t>………………………………………………………….8</w:t>
      </w:r>
    </w:p>
    <w:p w14:paraId="1141DA00" w14:textId="3FC3074B" w:rsidR="00083266" w:rsidRPr="002934B3" w:rsidRDefault="007D2F44" w:rsidP="00083266">
      <w:pPr>
        <w:rPr>
          <w:rFonts w:cstheme="minorHAnsi"/>
        </w:rPr>
      </w:pPr>
      <w:r>
        <w:rPr>
          <w:rFonts w:cstheme="minorHAnsi"/>
        </w:rPr>
        <w:t>6</w:t>
      </w:r>
      <w:r w:rsidR="00083266" w:rsidRPr="002934B3">
        <w:rPr>
          <w:rFonts w:cstheme="minorHAnsi"/>
        </w:rPr>
        <w:t>. SAGLASNOST NA TEHNIČKI ZADATAK………………………………………</w:t>
      </w:r>
      <w:r w:rsidR="00083266">
        <w:rPr>
          <w:rFonts w:cstheme="minorHAnsi"/>
          <w:lang w:val="bs-Latn-BA"/>
        </w:rPr>
        <w:t>...................</w:t>
      </w:r>
      <w:r w:rsidR="00083266" w:rsidRPr="002934B3">
        <w:rPr>
          <w:rFonts w:cstheme="minorHAnsi"/>
        </w:rPr>
        <w:t>………………………………….8</w:t>
      </w:r>
    </w:p>
    <w:p w14:paraId="2654FAE8" w14:textId="77777777" w:rsidR="00083266" w:rsidRDefault="00083266" w:rsidP="00083266"/>
    <w:p w14:paraId="252A6602" w14:textId="77777777" w:rsidR="00083266" w:rsidRPr="00AE373B" w:rsidRDefault="00083266" w:rsidP="00083266"/>
    <w:p w14:paraId="66981864" w14:textId="77777777" w:rsidR="00083266" w:rsidRPr="00736B7D" w:rsidRDefault="00083266" w:rsidP="00083266">
      <w:pPr>
        <w:spacing w:after="0"/>
        <w:jc w:val="both"/>
        <w:rPr>
          <w:rFonts w:cs="Arial"/>
          <w:noProof/>
          <w:color w:val="44546A" w:themeColor="text2"/>
        </w:rPr>
      </w:pPr>
      <w:r w:rsidRPr="00736B7D">
        <w:rPr>
          <w:rFonts w:cs="Arial"/>
          <w:noProof/>
          <w:color w:val="44546A" w:themeColor="text2"/>
        </w:rPr>
        <w:fldChar w:fldCharType="end"/>
      </w:r>
      <w:bookmarkStart w:id="1" w:name="_Toc468971668"/>
      <w:bookmarkStart w:id="2" w:name="_Toc401564426"/>
      <w:bookmarkStart w:id="3" w:name="_Toc401817200"/>
      <w:r w:rsidRPr="00736B7D">
        <w:rPr>
          <w:rFonts w:cs="Arial"/>
          <w:noProof/>
          <w:color w:val="44546A" w:themeColor="text2"/>
        </w:rPr>
        <w:br w:type="page"/>
      </w:r>
    </w:p>
    <w:p w14:paraId="73ECA0F9" w14:textId="77777777" w:rsidR="00083266" w:rsidRPr="00224D86" w:rsidRDefault="00083266" w:rsidP="005728E3">
      <w:pPr>
        <w:pStyle w:val="Naslov1"/>
        <w:spacing w:before="240"/>
        <w:jc w:val="both"/>
        <w:rPr>
          <w:rFonts w:cs="Arial"/>
          <w:noProof/>
          <w:sz w:val="22"/>
          <w:szCs w:val="22"/>
          <w:u w:val="single"/>
          <w:lang w:val="sr-Latn-RS"/>
        </w:rPr>
      </w:pPr>
      <w:bookmarkStart w:id="4" w:name="_Toc99307987"/>
      <w:bookmarkEnd w:id="1"/>
      <w:r w:rsidRPr="00224D86">
        <w:rPr>
          <w:rFonts w:cs="Arial"/>
          <w:noProof/>
          <w:sz w:val="22"/>
          <w:szCs w:val="22"/>
          <w:u w:val="single"/>
          <w:lang w:val="sr-Latn-RS"/>
        </w:rPr>
        <w:lastRenderedPageBreak/>
        <w:t>1. POČETNI ZAHTJEVI</w:t>
      </w:r>
      <w:bookmarkEnd w:id="4"/>
    </w:p>
    <w:p w14:paraId="57E858D5" w14:textId="77777777" w:rsidR="00083266" w:rsidRPr="00224D86" w:rsidRDefault="00083266" w:rsidP="005728E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07A4BE45" w14:textId="0B76F506" w:rsidR="00083266" w:rsidRPr="00224D86" w:rsidRDefault="00083266" w:rsidP="005728E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Predmet tehničkog zadatka je nabavk</w:t>
      </w:r>
      <w:r w:rsidR="00C51BED" w:rsidRPr="00224D86">
        <w:rPr>
          <w:rFonts w:eastAsia="Times New Roman" w:cs="Arial"/>
          <w:noProof/>
        </w:rPr>
        <w:t>a</w:t>
      </w:r>
      <w:r w:rsidRPr="00224D86">
        <w:rPr>
          <w:rFonts w:eastAsia="Times New Roman" w:cs="Arial"/>
          <w:noProof/>
        </w:rPr>
        <w:t xml:space="preserve"> usluge prevoza motornih benzina i srednjih destilata u drumskom saobraćaju za potrebe NIS Petrol d.o.o. Banja Luka / G-Petrol d.o.o. Sarajevo. </w:t>
      </w:r>
    </w:p>
    <w:p w14:paraId="56241D34" w14:textId="77777777" w:rsidR="00083266" w:rsidRPr="00224D86" w:rsidRDefault="00083266" w:rsidP="005728E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42814050" w14:textId="77777777" w:rsidR="00083266" w:rsidRPr="00224D86" w:rsidRDefault="00083266" w:rsidP="005728E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Nosilac Ugovora ima pravo da angažuje Podizvođača kako bi obezbijedio neophodne prevozne kapacitete i ispoštovao zahtjevane destinacije (Nosilac Ugovora i Podizvođač u daljem tekstu: Prevoznik), a za mjesta utovara:</w:t>
      </w:r>
    </w:p>
    <w:p w14:paraId="738D1088" w14:textId="77777777" w:rsidR="00083266" w:rsidRPr="00224D86" w:rsidRDefault="00083266" w:rsidP="005728E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05C01896" w14:textId="77777777" w:rsidR="00083266" w:rsidRPr="00224D86" w:rsidRDefault="00083266" w:rsidP="005728E3">
      <w:pPr>
        <w:pStyle w:val="Naslov2"/>
        <w:spacing w:after="120"/>
        <w:rPr>
          <w:rFonts w:ascii="Arial" w:hAnsi="Arial" w:cs="Arial"/>
          <w:color w:val="auto"/>
        </w:rPr>
      </w:pPr>
      <w:r w:rsidRPr="00224D86">
        <w:rPr>
          <w:rFonts w:ascii="Arial" w:hAnsi="Arial" w:cs="Arial"/>
          <w:color w:val="auto"/>
        </w:rPr>
        <w:t xml:space="preserve">1.1. </w:t>
      </w:r>
      <w:proofErr w:type="spellStart"/>
      <w:r w:rsidRPr="00224D86">
        <w:rPr>
          <w:rFonts w:ascii="Arial" w:hAnsi="Arial" w:cs="Arial"/>
          <w:color w:val="auto"/>
        </w:rPr>
        <w:t>Međunarodni</w:t>
      </w:r>
      <w:proofErr w:type="spellEnd"/>
      <w:r w:rsidRPr="00224D86">
        <w:rPr>
          <w:rFonts w:ascii="Arial" w:hAnsi="Arial" w:cs="Arial"/>
          <w:color w:val="auto"/>
        </w:rPr>
        <w:t xml:space="preserve"> </w:t>
      </w:r>
      <w:proofErr w:type="spellStart"/>
      <w:r w:rsidRPr="00224D86">
        <w:rPr>
          <w:rFonts w:ascii="Arial" w:hAnsi="Arial" w:cs="Arial"/>
          <w:color w:val="auto"/>
        </w:rPr>
        <w:t>prevoz</w:t>
      </w:r>
      <w:proofErr w:type="spellEnd"/>
    </w:p>
    <w:p w14:paraId="357BEA9D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b/>
          <w:bCs/>
          <w:noProof/>
          <w:sz w:val="26"/>
          <w:szCs w:val="26"/>
        </w:rPr>
      </w:pPr>
    </w:p>
    <w:p w14:paraId="6DE464BF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Primarna mjesta utovara/rafinerije:</w:t>
      </w:r>
    </w:p>
    <w:p w14:paraId="6DF9D9D0" w14:textId="286B5336" w:rsidR="00083266" w:rsidRPr="00224D86" w:rsidRDefault="00B35240" w:rsidP="005728E3">
      <w:pPr>
        <w:pStyle w:val="Pasussalistom"/>
        <w:widowControl w:val="0"/>
        <w:numPr>
          <w:ilvl w:val="0"/>
          <w:numId w:val="8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ind w:left="1985" w:hanging="425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>Srbija</w:t>
      </w:r>
    </w:p>
    <w:p w14:paraId="2525E618" w14:textId="0CC16996" w:rsidR="00083266" w:rsidRPr="00224D86" w:rsidRDefault="00083266" w:rsidP="005728E3">
      <w:pPr>
        <w:pStyle w:val="Pasussalistom"/>
        <w:widowControl w:val="0"/>
        <w:numPr>
          <w:ilvl w:val="1"/>
          <w:numId w:val="8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>RN Pančevo</w:t>
      </w:r>
    </w:p>
    <w:p w14:paraId="4BA22A03" w14:textId="1270F03B" w:rsidR="00B35240" w:rsidRPr="00224D86" w:rsidRDefault="00083266" w:rsidP="005728E3">
      <w:pPr>
        <w:pStyle w:val="Pasussalistom"/>
        <w:widowControl w:val="0"/>
        <w:numPr>
          <w:ilvl w:val="1"/>
          <w:numId w:val="8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>RN Novi Sad</w:t>
      </w:r>
    </w:p>
    <w:p w14:paraId="11BCD0F1" w14:textId="77777777" w:rsidR="00B35240" w:rsidRPr="00224D86" w:rsidRDefault="00B35240" w:rsidP="005728E3">
      <w:pPr>
        <w:pStyle w:val="Pasussalistom"/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ind w:left="2595"/>
        <w:jc w:val="both"/>
        <w:rPr>
          <w:rFonts w:asciiTheme="minorHAnsi" w:eastAsia="Times New Roman" w:hAnsiTheme="minorHAnsi" w:cstheme="minorHAnsi"/>
          <w:noProof/>
        </w:rPr>
      </w:pPr>
    </w:p>
    <w:p w14:paraId="2DA00DAB" w14:textId="2EE8C1EA" w:rsidR="00B35240" w:rsidRPr="00224D86" w:rsidRDefault="00826A09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</w:rPr>
      </w:pPr>
      <w:r>
        <w:rPr>
          <w:rFonts w:asciiTheme="minorHAnsi" w:eastAsia="Times New Roman" w:hAnsiTheme="minorHAnsi" w:cstheme="minorHAnsi"/>
          <w:noProof/>
        </w:rPr>
        <w:t>Standar</w:t>
      </w:r>
      <w:r w:rsidR="00B35240" w:rsidRPr="00224D86">
        <w:rPr>
          <w:rFonts w:asciiTheme="minorHAnsi" w:eastAsia="Times New Roman" w:hAnsiTheme="minorHAnsi" w:cstheme="minorHAnsi"/>
          <w:noProof/>
        </w:rPr>
        <w:t>ni granični prelazi</w:t>
      </w:r>
      <w:r w:rsidR="00FB2B68" w:rsidRPr="00224D86">
        <w:rPr>
          <w:rFonts w:asciiTheme="minorHAnsi" w:eastAsia="Times New Roman" w:hAnsiTheme="minorHAnsi" w:cstheme="minorHAnsi"/>
          <w:noProof/>
        </w:rPr>
        <w:t>:</w:t>
      </w:r>
      <w:r w:rsidR="00B35240" w:rsidRPr="00224D86">
        <w:rPr>
          <w:rFonts w:asciiTheme="minorHAnsi" w:eastAsia="Times New Roman" w:hAnsiTheme="minorHAnsi" w:cstheme="minorHAnsi"/>
          <w:noProof/>
        </w:rPr>
        <w:t xml:space="preserve"> Mali Zvornik-Karakaj, Rača-Sremska Rača, Ljubovija-Bratunac.</w:t>
      </w:r>
    </w:p>
    <w:p w14:paraId="73587FBC" w14:textId="6E98C563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1E0C8044" w14:textId="7FC3AF09" w:rsidR="00083266" w:rsidRPr="00224D86" w:rsidRDefault="00B35240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Dopunska m</w:t>
      </w:r>
      <w:r w:rsidR="00083266" w:rsidRPr="00224D86">
        <w:rPr>
          <w:rFonts w:eastAsia="Times New Roman" w:cs="Arial"/>
          <w:noProof/>
        </w:rPr>
        <w:t>jest</w:t>
      </w:r>
      <w:r w:rsidRPr="00224D86">
        <w:rPr>
          <w:rFonts w:eastAsia="Times New Roman" w:cs="Arial"/>
          <w:noProof/>
        </w:rPr>
        <w:t>a</w:t>
      </w:r>
      <w:r w:rsidR="00083266" w:rsidRPr="00224D86">
        <w:rPr>
          <w:rFonts w:eastAsia="Times New Roman" w:cs="Arial"/>
          <w:noProof/>
        </w:rPr>
        <w:t xml:space="preserve"> utovara/rafinerije:</w:t>
      </w:r>
    </w:p>
    <w:p w14:paraId="60A179FB" w14:textId="77777777" w:rsidR="00083266" w:rsidRPr="00224D86" w:rsidRDefault="00083266" w:rsidP="005728E3">
      <w:pPr>
        <w:pStyle w:val="Pasussalistom"/>
        <w:widowControl w:val="0"/>
        <w:numPr>
          <w:ilvl w:val="0"/>
          <w:numId w:val="8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ind w:left="1985" w:hanging="425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>Hrvatska</w:t>
      </w:r>
    </w:p>
    <w:p w14:paraId="2DD184C0" w14:textId="77777777" w:rsidR="00083266" w:rsidRPr="00224D86" w:rsidRDefault="00083266" w:rsidP="005728E3">
      <w:pPr>
        <w:pStyle w:val="Pasussalistom"/>
        <w:widowControl w:val="0"/>
        <w:numPr>
          <w:ilvl w:val="0"/>
          <w:numId w:val="10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>Rijeka</w:t>
      </w:r>
    </w:p>
    <w:p w14:paraId="59DE892C" w14:textId="77777777" w:rsidR="00083266" w:rsidRPr="00224D86" w:rsidRDefault="00083266" w:rsidP="005728E3">
      <w:pPr>
        <w:pStyle w:val="Pasussalistom"/>
        <w:widowControl w:val="0"/>
        <w:numPr>
          <w:ilvl w:val="0"/>
          <w:numId w:val="10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 xml:space="preserve">Ploče </w:t>
      </w:r>
    </w:p>
    <w:p w14:paraId="49414B81" w14:textId="77777777" w:rsidR="00083266" w:rsidRPr="00224D86" w:rsidRDefault="00083266" w:rsidP="005728E3">
      <w:pPr>
        <w:pStyle w:val="Pasussalistom"/>
        <w:widowControl w:val="0"/>
        <w:numPr>
          <w:ilvl w:val="0"/>
          <w:numId w:val="10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 xml:space="preserve">Sisak </w:t>
      </w:r>
    </w:p>
    <w:p w14:paraId="68FA6AA1" w14:textId="77777777" w:rsidR="00083266" w:rsidRPr="00224D86" w:rsidRDefault="00083266" w:rsidP="005728E3">
      <w:pPr>
        <w:pStyle w:val="Pasussalistom"/>
        <w:widowControl w:val="0"/>
        <w:numPr>
          <w:ilvl w:val="0"/>
          <w:numId w:val="10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>Solin</w:t>
      </w:r>
    </w:p>
    <w:p w14:paraId="69D9895D" w14:textId="77777777" w:rsidR="00083266" w:rsidRPr="00224D86" w:rsidRDefault="00083266" w:rsidP="005728E3">
      <w:pPr>
        <w:pStyle w:val="Pasussalistom"/>
        <w:widowControl w:val="0"/>
        <w:numPr>
          <w:ilvl w:val="0"/>
          <w:numId w:val="10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>Osijek</w:t>
      </w:r>
    </w:p>
    <w:p w14:paraId="59779DAF" w14:textId="77777777" w:rsidR="00083266" w:rsidRPr="00224D86" w:rsidRDefault="00083266" w:rsidP="005728E3">
      <w:pPr>
        <w:pStyle w:val="Pasussalistom"/>
        <w:widowControl w:val="0"/>
        <w:numPr>
          <w:ilvl w:val="0"/>
          <w:numId w:val="8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ind w:left="1985" w:hanging="425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>Slovenija</w:t>
      </w:r>
    </w:p>
    <w:p w14:paraId="5CE927CD" w14:textId="77777777" w:rsidR="00083266" w:rsidRPr="00224D86" w:rsidRDefault="00083266" w:rsidP="005728E3">
      <w:pPr>
        <w:pStyle w:val="Pasussalistom"/>
        <w:widowControl w:val="0"/>
        <w:numPr>
          <w:ilvl w:val="0"/>
          <w:numId w:val="10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 xml:space="preserve">Kopar </w:t>
      </w:r>
    </w:p>
    <w:p w14:paraId="77A8CC85" w14:textId="6455AD9A" w:rsidR="00083266" w:rsidRPr="00224D86" w:rsidRDefault="00083266" w:rsidP="005728E3">
      <w:pPr>
        <w:pStyle w:val="Pasussalistom"/>
        <w:widowControl w:val="0"/>
        <w:numPr>
          <w:ilvl w:val="0"/>
          <w:numId w:val="8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ind w:left="1985" w:hanging="425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 xml:space="preserve">Ostala Utovarna mjesta drugih zemalja, a po zahtjevu Naručioca </w:t>
      </w:r>
    </w:p>
    <w:p w14:paraId="58174A6D" w14:textId="77777777" w:rsidR="00826A09" w:rsidRDefault="00826A09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</w:rPr>
      </w:pPr>
    </w:p>
    <w:p w14:paraId="45F1D9D1" w14:textId="6FDBA35E" w:rsidR="00FB2B68" w:rsidRPr="005728E3" w:rsidRDefault="00FB2B68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b/>
          <w:noProof/>
          <w:color w:val="FF0000"/>
        </w:rPr>
      </w:pPr>
      <w:r w:rsidRPr="00224D86">
        <w:rPr>
          <w:rFonts w:asciiTheme="minorHAnsi" w:eastAsia="Times New Roman" w:hAnsiTheme="minorHAnsi" w:cstheme="minorHAnsi"/>
          <w:noProof/>
        </w:rPr>
        <w:t xml:space="preserve">Granični prelazi: </w:t>
      </w:r>
      <w:r w:rsidR="00826A09" w:rsidRPr="00826A09">
        <w:rPr>
          <w:rFonts w:asciiTheme="minorHAnsi" w:eastAsia="Times New Roman" w:hAnsiTheme="minorHAnsi" w:cstheme="minorHAnsi"/>
          <w:noProof/>
        </w:rPr>
        <w:t>Gradiška, Izačić, Orašje, Bijača</w:t>
      </w:r>
    </w:p>
    <w:p w14:paraId="21BAFD7C" w14:textId="77777777" w:rsidR="00083266" w:rsidRPr="00224D86" w:rsidRDefault="00083266" w:rsidP="005728E3">
      <w:pPr>
        <w:pStyle w:val="Pasussalistom"/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ind w:left="1985"/>
        <w:jc w:val="both"/>
        <w:rPr>
          <w:rFonts w:eastAsia="Times New Roman" w:cs="Arial"/>
          <w:noProof/>
        </w:rPr>
      </w:pPr>
    </w:p>
    <w:p w14:paraId="137E2069" w14:textId="3138DBC9" w:rsidR="00C51BED" w:rsidRPr="00224D86" w:rsidRDefault="00083266" w:rsidP="005728E3">
      <w:pPr>
        <w:spacing w:after="120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 xml:space="preserve">Za mjesta utovara van </w:t>
      </w:r>
      <w:r w:rsidR="00826A09">
        <w:rPr>
          <w:rFonts w:eastAsia="Times New Roman" w:cs="Arial"/>
          <w:noProof/>
        </w:rPr>
        <w:t>Bosne i Hercego</w:t>
      </w:r>
      <w:r w:rsidR="00194B23" w:rsidRPr="00224D86">
        <w:rPr>
          <w:rFonts w:eastAsia="Times New Roman" w:cs="Arial"/>
          <w:noProof/>
        </w:rPr>
        <w:t>vine (</w:t>
      </w:r>
      <w:r w:rsidR="00A56EE2" w:rsidRPr="00224D86">
        <w:rPr>
          <w:rFonts w:eastAsia="Times New Roman" w:cs="Arial"/>
          <w:noProof/>
        </w:rPr>
        <w:t>u daljem tekstu B</w:t>
      </w:r>
      <w:r w:rsidR="00826A09">
        <w:rPr>
          <w:rFonts w:eastAsia="Times New Roman" w:cs="Arial"/>
          <w:noProof/>
        </w:rPr>
        <w:t>i</w:t>
      </w:r>
      <w:r w:rsidR="00A56EE2" w:rsidRPr="00224D86">
        <w:rPr>
          <w:rFonts w:eastAsia="Times New Roman" w:cs="Arial"/>
          <w:noProof/>
        </w:rPr>
        <w:t>H</w:t>
      </w:r>
      <w:r w:rsidR="00194B23" w:rsidRPr="00224D86">
        <w:rPr>
          <w:rFonts w:eastAsia="Times New Roman" w:cs="Arial"/>
          <w:noProof/>
        </w:rPr>
        <w:t xml:space="preserve">) </w:t>
      </w:r>
      <w:r w:rsidRPr="00224D86">
        <w:rPr>
          <w:rFonts w:eastAsia="Times New Roman" w:cs="Arial"/>
          <w:noProof/>
        </w:rPr>
        <w:t xml:space="preserve">Prevoznik će dostaviti jedinstveni cjenovnik koji je dio Poziva za ponudu </w:t>
      </w:r>
      <w:r w:rsidR="00B227E9" w:rsidRPr="00224D86">
        <w:rPr>
          <w:rFonts w:eastAsia="Times New Roman" w:cs="Arial"/>
          <w:noProof/>
        </w:rPr>
        <w:t xml:space="preserve">(Prilog 1). </w:t>
      </w:r>
    </w:p>
    <w:p w14:paraId="1D9B3891" w14:textId="42B05FF4" w:rsidR="00083266" w:rsidRPr="00224D86" w:rsidRDefault="00B227E9" w:rsidP="005728E3">
      <w:pPr>
        <w:spacing w:after="120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C</w:t>
      </w:r>
      <w:r w:rsidR="00826A09">
        <w:rPr>
          <w:rFonts w:eastAsia="Times New Roman" w:cs="Arial"/>
          <w:noProof/>
        </w:rPr>
        <w:t>j</w:t>
      </w:r>
      <w:r w:rsidRPr="00224D86">
        <w:rPr>
          <w:rFonts w:eastAsia="Times New Roman" w:cs="Arial"/>
          <w:noProof/>
        </w:rPr>
        <w:t>enovnik mora biti nepromjenljiv za relaciju od m</w:t>
      </w:r>
      <w:r w:rsidR="00826A09">
        <w:rPr>
          <w:rFonts w:eastAsia="Times New Roman" w:cs="Arial"/>
          <w:noProof/>
        </w:rPr>
        <w:t>j</w:t>
      </w:r>
      <w:r w:rsidRPr="00224D86">
        <w:rPr>
          <w:rFonts w:eastAsia="Times New Roman" w:cs="Arial"/>
          <w:noProof/>
        </w:rPr>
        <w:t>esta utovara do graničnog prelaza.</w:t>
      </w:r>
    </w:p>
    <w:p w14:paraId="3BE4ABBA" w14:textId="441C5C5B" w:rsidR="00926B7B" w:rsidRPr="00224D86" w:rsidRDefault="00926B7B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U slučaju potrebe za drugim mjestima utovara i drugim granicnim prelazima, Prevoznik će na zahtjev Naručioca dostaviti novu ponudu samo za relaciju „mjest</w:t>
      </w:r>
      <w:r w:rsidR="002874E2" w:rsidRPr="00224D86">
        <w:rPr>
          <w:rFonts w:eastAsia="Times New Roman" w:cs="Arial"/>
          <w:noProof/>
        </w:rPr>
        <w:t>o utovara“ - „granicni prelaz“.</w:t>
      </w:r>
    </w:p>
    <w:p w14:paraId="0F0FF1D2" w14:textId="71BCB8D6" w:rsidR="002874E2" w:rsidRPr="00224D86" w:rsidRDefault="002874E2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13ECBCBC" w14:textId="6D5477F9" w:rsidR="002874E2" w:rsidRPr="00224D86" w:rsidRDefault="002874E2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lastRenderedPageBreak/>
        <w:t>C</w:t>
      </w:r>
      <w:r w:rsidR="00826A09">
        <w:rPr>
          <w:rFonts w:eastAsia="Times New Roman" w:cs="Arial"/>
          <w:noProof/>
        </w:rPr>
        <w:t>j</w:t>
      </w:r>
      <w:r w:rsidRPr="00224D86">
        <w:rPr>
          <w:rFonts w:eastAsia="Times New Roman" w:cs="Arial"/>
          <w:noProof/>
        </w:rPr>
        <w:t>enovnik mora biti nepromjenljiv takođe za relaciju od granice do mjesta istovara unutar teritorije BIH.</w:t>
      </w:r>
    </w:p>
    <w:p w14:paraId="7C112793" w14:textId="77777777" w:rsidR="002874E2" w:rsidRPr="00224D86" w:rsidRDefault="002874E2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37133ECF" w14:textId="77777777" w:rsidR="00083266" w:rsidRPr="00224D86" w:rsidRDefault="00083266" w:rsidP="005728E3">
      <w:pPr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 xml:space="preserve">Mjesto istovara: </w:t>
      </w:r>
    </w:p>
    <w:p w14:paraId="785D5646" w14:textId="77777777" w:rsidR="00083266" w:rsidRPr="00224D86" w:rsidRDefault="00083266" w:rsidP="005728E3">
      <w:pPr>
        <w:pStyle w:val="Pasussalistom"/>
        <w:widowControl w:val="0"/>
        <w:numPr>
          <w:ilvl w:val="0"/>
          <w:numId w:val="11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ind w:left="1985" w:hanging="425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>Skladišta, terminali i benzinske stanice potencijalnih kupaca u zemljama regiona</w:t>
      </w:r>
    </w:p>
    <w:p w14:paraId="2FC3BBC8" w14:textId="77777777" w:rsidR="00083266" w:rsidRPr="00224D86" w:rsidRDefault="00083266" w:rsidP="005728E3">
      <w:pPr>
        <w:pStyle w:val="Pasussalistom"/>
        <w:widowControl w:val="0"/>
        <w:numPr>
          <w:ilvl w:val="0"/>
          <w:numId w:val="11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ind w:left="1985" w:hanging="425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>Skladista, terminali i benzinske stanice Naručioca i potencijalnih kupaca na teritoriji BiH</w:t>
      </w:r>
    </w:p>
    <w:p w14:paraId="0972A4D4" w14:textId="77777777" w:rsidR="005728E3" w:rsidRDefault="005728E3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47E071F8" w14:textId="17A754F3" w:rsidR="00B35240" w:rsidRPr="00224D86" w:rsidRDefault="00B35240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 xml:space="preserve">U slučaju drugih mjesta utovara i drugih graničnih prelaza, biće izrađen </w:t>
      </w:r>
      <w:r w:rsidR="00C51BED" w:rsidRPr="00224D86">
        <w:rPr>
          <w:rFonts w:eastAsia="Times New Roman" w:cs="Arial"/>
          <w:noProof/>
        </w:rPr>
        <w:t>dodatni daljinar k</w:t>
      </w:r>
      <w:r w:rsidRPr="00224D86">
        <w:rPr>
          <w:rFonts w:eastAsia="Times New Roman" w:cs="Arial"/>
          <w:noProof/>
        </w:rPr>
        <w:t>orištenjem Google map pretraživača koji će Prevozniku biti dostavljen i na osnovu kojeg će se primjenjivati razredi i udaljenosti za dionice unutar BIH i iste primjeniti na novu ponudu radi utvrđivanja cijene za pojedinačna mjesta istovara.</w:t>
      </w:r>
    </w:p>
    <w:p w14:paraId="0881058C" w14:textId="77777777" w:rsidR="00B35240" w:rsidRPr="00224D86" w:rsidRDefault="00B35240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5C772CB8" w14:textId="47209436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 xml:space="preserve">Prevoznik se obavezuje da će uslugu prevoza vršiti u skladu sa </w:t>
      </w:r>
      <w:r w:rsidR="00FB2B68" w:rsidRPr="00224D86">
        <w:rPr>
          <w:rFonts w:eastAsia="Times New Roman" w:cs="Arial"/>
          <w:noProof/>
        </w:rPr>
        <w:t>svim Zakonima i odredbama BIH (</w:t>
      </w:r>
      <w:r w:rsidRPr="00224D86">
        <w:rPr>
          <w:rFonts w:eastAsia="Times New Roman" w:cs="Arial"/>
          <w:noProof/>
        </w:rPr>
        <w:t xml:space="preserve">Federacije BIH, Republike Srpske i Brčko Distrikta)  kao i svih drugih zemalja koje mogu biti uključene u izvršenje predmetne usluge. Pored toga, </w:t>
      </w:r>
      <w:r w:rsidR="00C51BED" w:rsidRPr="00224D86">
        <w:rPr>
          <w:rFonts w:eastAsia="Times New Roman" w:cs="Arial"/>
          <w:noProof/>
        </w:rPr>
        <w:t xml:space="preserve">Prevoznik </w:t>
      </w:r>
      <w:r w:rsidRPr="00224D86">
        <w:rPr>
          <w:rFonts w:eastAsia="Times New Roman" w:cs="Arial"/>
          <w:noProof/>
        </w:rPr>
        <w:t>preuzima odgovornost za neometano izvršavanje zahtjeva Naručioca obezbjeđenjem svih potrebnih dozvola.</w:t>
      </w:r>
    </w:p>
    <w:p w14:paraId="656CC1E6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18577776" w14:textId="77777777" w:rsidR="00083266" w:rsidRPr="00224D86" w:rsidRDefault="00083266" w:rsidP="005728E3">
      <w:pPr>
        <w:pStyle w:val="Naslov2"/>
        <w:spacing w:after="120"/>
        <w:rPr>
          <w:rFonts w:ascii="Arial" w:eastAsia="Times New Roman" w:hAnsi="Arial" w:cs="Arial"/>
          <w:noProof/>
          <w:color w:val="auto"/>
          <w:lang w:val="sr-Latn-RS"/>
        </w:rPr>
      </w:pPr>
      <w:r w:rsidRPr="00224D86">
        <w:rPr>
          <w:rFonts w:ascii="Arial" w:eastAsia="Times New Roman" w:hAnsi="Arial" w:cs="Arial"/>
          <w:noProof/>
          <w:color w:val="auto"/>
          <w:lang w:val="sr-Latn-RS"/>
        </w:rPr>
        <w:t>1.2.</w:t>
      </w:r>
      <w:r w:rsidRPr="00224D86">
        <w:rPr>
          <w:rFonts w:ascii="Arial" w:eastAsia="Times New Roman" w:hAnsi="Arial" w:cs="Arial"/>
          <w:noProof/>
          <w:color w:val="auto"/>
          <w:lang w:val="sr-Latn-RS"/>
        </w:rPr>
        <w:tab/>
        <w:t>Domaći prevoz</w:t>
      </w:r>
    </w:p>
    <w:p w14:paraId="6E8EBAB6" w14:textId="5A6A6D13" w:rsidR="00083266" w:rsidRPr="00224D86" w:rsidRDefault="00083266" w:rsidP="005728E3">
      <w:pPr>
        <w:spacing w:after="120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Mjesto utovara</w:t>
      </w:r>
      <w:r w:rsidR="00FB2B68" w:rsidRPr="00224D86">
        <w:rPr>
          <w:rFonts w:eastAsia="Times New Roman" w:cs="Arial"/>
          <w:noProof/>
        </w:rPr>
        <w:t>:</w:t>
      </w:r>
    </w:p>
    <w:p w14:paraId="749DD7F1" w14:textId="6C54F3EF" w:rsidR="00083266" w:rsidRPr="00224D86" w:rsidRDefault="00826A09" w:rsidP="005728E3">
      <w:pPr>
        <w:pStyle w:val="Pasussalistom"/>
        <w:numPr>
          <w:ilvl w:val="2"/>
          <w:numId w:val="12"/>
        </w:numPr>
        <w:spacing w:after="120"/>
        <w:ind w:hanging="600"/>
        <w:rPr>
          <w:rFonts w:asciiTheme="minorHAnsi" w:eastAsia="Times New Roman" w:hAnsiTheme="minorHAnsi" w:cstheme="minorHAnsi"/>
          <w:noProof/>
        </w:rPr>
      </w:pPr>
      <w:r>
        <w:rPr>
          <w:rFonts w:asciiTheme="minorHAnsi" w:eastAsia="Times New Roman" w:hAnsiTheme="minorHAnsi" w:cstheme="minorHAnsi"/>
          <w:noProof/>
        </w:rPr>
        <w:t>Terminal</w:t>
      </w:r>
      <w:r w:rsidR="00083266" w:rsidRPr="00224D86">
        <w:rPr>
          <w:rFonts w:asciiTheme="minorHAnsi" w:eastAsia="Times New Roman" w:hAnsiTheme="minorHAnsi" w:cstheme="minorHAnsi"/>
          <w:noProof/>
        </w:rPr>
        <w:t xml:space="preserve"> Srebrenik, Terminal Popovi, Skaldište Zenica, Instalacija Podlugovi </w:t>
      </w:r>
    </w:p>
    <w:p w14:paraId="66723441" w14:textId="77777777" w:rsidR="00083266" w:rsidRPr="00224D86" w:rsidRDefault="00083266" w:rsidP="005728E3">
      <w:pPr>
        <w:pStyle w:val="Pasussalistom"/>
        <w:widowControl w:val="0"/>
        <w:numPr>
          <w:ilvl w:val="2"/>
          <w:numId w:val="12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ind w:hanging="600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 xml:space="preserve">Ostala Utovarna mjesta, a po zahtjevu Naručioca </w:t>
      </w:r>
    </w:p>
    <w:p w14:paraId="464B9D9F" w14:textId="77777777" w:rsidR="00083266" w:rsidRPr="00224D86" w:rsidRDefault="00083266" w:rsidP="005728E3">
      <w:pPr>
        <w:pStyle w:val="Pasussalistom"/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ind w:hanging="720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noProof/>
        </w:rPr>
        <w:t xml:space="preserve">Mjesto istovara: </w:t>
      </w:r>
    </w:p>
    <w:p w14:paraId="5DEAA7D7" w14:textId="77777777" w:rsidR="00083266" w:rsidRPr="00224D86" w:rsidRDefault="00083266" w:rsidP="005728E3">
      <w:pPr>
        <w:pStyle w:val="Pasussalistom"/>
        <w:widowControl w:val="0"/>
        <w:numPr>
          <w:ilvl w:val="2"/>
          <w:numId w:val="12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</w:rPr>
      </w:pPr>
      <w:r w:rsidRPr="00224D86">
        <w:rPr>
          <w:rFonts w:asciiTheme="minorHAnsi" w:eastAsia="Times New Roman" w:hAnsiTheme="minorHAnsi" w:cstheme="minorHAnsi"/>
          <w:noProof/>
        </w:rPr>
        <w:t>Skladista, terminali i benzinske stanice Naručioca i potencijalnih kupaca na teritoriji BIH</w:t>
      </w:r>
    </w:p>
    <w:p w14:paraId="0E35BD19" w14:textId="77777777" w:rsidR="00083266" w:rsidRPr="00224D86" w:rsidRDefault="00083266" w:rsidP="005728E3">
      <w:pPr>
        <w:widowControl w:val="0"/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</w:p>
    <w:p w14:paraId="49020A5B" w14:textId="68656438" w:rsidR="00C51BED" w:rsidRPr="00224D86" w:rsidRDefault="00E049C4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 xml:space="preserve">Za </w:t>
      </w:r>
      <w:r w:rsidR="00083266" w:rsidRPr="00224D86">
        <w:rPr>
          <w:rFonts w:eastAsia="Times New Roman" w:cs="Arial"/>
          <w:noProof/>
        </w:rPr>
        <w:t xml:space="preserve">potrebe </w:t>
      </w:r>
      <w:r w:rsidR="00FB2B68" w:rsidRPr="00224D86">
        <w:rPr>
          <w:rFonts w:eastAsia="Times New Roman" w:cs="Arial"/>
          <w:noProof/>
        </w:rPr>
        <w:t>p</w:t>
      </w:r>
      <w:r w:rsidR="00083266" w:rsidRPr="00224D86">
        <w:rPr>
          <w:rFonts w:eastAsia="Times New Roman" w:cs="Arial"/>
          <w:noProof/>
        </w:rPr>
        <w:t>revoz</w:t>
      </w:r>
      <w:r w:rsidRPr="00224D86">
        <w:rPr>
          <w:rFonts w:eastAsia="Times New Roman" w:cs="Arial"/>
          <w:noProof/>
        </w:rPr>
        <w:t>a</w:t>
      </w:r>
      <w:r w:rsidR="00083266" w:rsidRPr="00224D86">
        <w:rPr>
          <w:rFonts w:eastAsia="Times New Roman" w:cs="Arial"/>
          <w:noProof/>
        </w:rPr>
        <w:t xml:space="preserve"> unutar teritorije BIH Prevoznik daje </w:t>
      </w:r>
      <w:r w:rsidR="00C51BED" w:rsidRPr="00224D86">
        <w:rPr>
          <w:rFonts w:eastAsia="Times New Roman" w:cs="Arial"/>
          <w:noProof/>
        </w:rPr>
        <w:t xml:space="preserve">posebnu </w:t>
      </w:r>
      <w:r w:rsidR="00083266" w:rsidRPr="00224D86">
        <w:rPr>
          <w:rFonts w:eastAsia="Times New Roman" w:cs="Arial"/>
          <w:noProof/>
        </w:rPr>
        <w:t xml:space="preserve">Ponudu </w:t>
      </w:r>
      <w:r w:rsidR="00826A09">
        <w:rPr>
          <w:rFonts w:eastAsia="Times New Roman" w:cs="Arial"/>
          <w:noProof/>
        </w:rPr>
        <w:t>(Prilog 1</w:t>
      </w:r>
      <w:r w:rsidR="00FB2B68" w:rsidRPr="00224D86">
        <w:rPr>
          <w:rFonts w:eastAsia="Times New Roman" w:cs="Arial"/>
          <w:noProof/>
        </w:rPr>
        <w:t>)</w:t>
      </w:r>
      <w:r w:rsidR="00C51BED" w:rsidRPr="00224D86">
        <w:rPr>
          <w:rFonts w:eastAsia="Times New Roman" w:cs="Arial"/>
          <w:noProof/>
        </w:rPr>
        <w:t xml:space="preserve"> cene prevoza</w:t>
      </w:r>
      <w:r w:rsidR="00A56EE2" w:rsidRPr="00224D86">
        <w:rPr>
          <w:rFonts w:eastAsia="Times New Roman" w:cs="Arial"/>
          <w:noProof/>
        </w:rPr>
        <w:t xml:space="preserve"> </w:t>
      </w:r>
      <w:r w:rsidR="00083266" w:rsidRPr="00224D86">
        <w:rPr>
          <w:rFonts w:eastAsia="Times New Roman" w:cs="Arial"/>
          <w:noProof/>
        </w:rPr>
        <w:t xml:space="preserve">izraženu po litru derivata. </w:t>
      </w:r>
    </w:p>
    <w:p w14:paraId="2F096E82" w14:textId="77777777" w:rsidR="00C51BED" w:rsidRPr="00224D86" w:rsidRDefault="00C51BED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43005D6C" w14:textId="3F789371" w:rsidR="001160A3" w:rsidRPr="00224D86" w:rsidRDefault="002874E2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Za određivanje c</w:t>
      </w:r>
      <w:r w:rsidR="00076B5F">
        <w:rPr>
          <w:rFonts w:eastAsia="Times New Roman" w:cs="Arial"/>
          <w:noProof/>
        </w:rPr>
        <w:t>ij</w:t>
      </w:r>
      <w:r w:rsidR="00C51BED" w:rsidRPr="00224D86">
        <w:rPr>
          <w:rFonts w:eastAsia="Times New Roman" w:cs="Arial"/>
          <w:noProof/>
        </w:rPr>
        <w:t xml:space="preserve">ene prevoza </w:t>
      </w:r>
      <w:r w:rsidRPr="00224D86">
        <w:rPr>
          <w:rFonts w:eastAsia="Times New Roman" w:cs="Arial"/>
          <w:noProof/>
        </w:rPr>
        <w:t>z</w:t>
      </w:r>
      <w:r w:rsidR="001160A3" w:rsidRPr="00224D86">
        <w:rPr>
          <w:rFonts w:eastAsia="Times New Roman" w:cs="Arial"/>
          <w:noProof/>
        </w:rPr>
        <w:t>a potreb</w:t>
      </w:r>
      <w:r w:rsidR="00076B5F">
        <w:rPr>
          <w:rFonts w:eastAsia="Times New Roman" w:cs="Arial"/>
          <w:noProof/>
        </w:rPr>
        <w:t>e snadbjevanja unutar BiH, koristit će se</w:t>
      </w:r>
      <w:r w:rsidR="001160A3" w:rsidRPr="00224D86">
        <w:rPr>
          <w:rFonts w:eastAsia="Times New Roman" w:cs="Arial"/>
          <w:noProof/>
        </w:rPr>
        <w:t xml:space="preserve"> </w:t>
      </w:r>
      <w:r w:rsidRPr="00224D86">
        <w:rPr>
          <w:rFonts w:eastAsia="Times New Roman" w:cs="Arial"/>
          <w:noProof/>
        </w:rPr>
        <w:t>c</w:t>
      </w:r>
      <w:r w:rsidR="00826A09">
        <w:rPr>
          <w:rFonts w:eastAsia="Times New Roman" w:cs="Arial"/>
          <w:noProof/>
        </w:rPr>
        <w:t>ij</w:t>
      </w:r>
      <w:r w:rsidR="00076B5F">
        <w:rPr>
          <w:rFonts w:eastAsia="Times New Roman" w:cs="Arial"/>
          <w:noProof/>
        </w:rPr>
        <w:t>ena</w:t>
      </w:r>
      <w:r w:rsidRPr="00224D86">
        <w:rPr>
          <w:rFonts w:eastAsia="Times New Roman" w:cs="Arial"/>
          <w:noProof/>
        </w:rPr>
        <w:t xml:space="preserve"> za relaciju od granice do mjesta istovara unutar teritorije B</w:t>
      </w:r>
      <w:r w:rsidR="00826A09">
        <w:rPr>
          <w:rFonts w:eastAsia="Times New Roman" w:cs="Arial"/>
          <w:noProof/>
        </w:rPr>
        <w:t>i</w:t>
      </w:r>
      <w:r w:rsidRPr="00224D86">
        <w:rPr>
          <w:rFonts w:eastAsia="Times New Roman" w:cs="Arial"/>
          <w:noProof/>
        </w:rPr>
        <w:t xml:space="preserve">H </w:t>
      </w:r>
      <w:r w:rsidR="00826A09">
        <w:rPr>
          <w:rFonts w:eastAsia="Times New Roman" w:cs="Arial"/>
          <w:noProof/>
        </w:rPr>
        <w:t>iz Ponude (Prilog 1</w:t>
      </w:r>
      <w:r w:rsidR="001160A3" w:rsidRPr="00224D86">
        <w:rPr>
          <w:rFonts w:eastAsia="Times New Roman" w:cs="Arial"/>
          <w:noProof/>
        </w:rPr>
        <w:t xml:space="preserve">). </w:t>
      </w:r>
    </w:p>
    <w:p w14:paraId="12099F15" w14:textId="77777777" w:rsidR="001160A3" w:rsidRPr="00224D86" w:rsidRDefault="001160A3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3EA42154" w14:textId="329941DD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 xml:space="preserve">Ukoliko udaljenost nije definisana </w:t>
      </w:r>
      <w:r w:rsidR="00AE11EF" w:rsidRPr="00224D86">
        <w:rPr>
          <w:rFonts w:eastAsia="Times New Roman" w:cs="Arial"/>
          <w:noProof/>
        </w:rPr>
        <w:t>Dal</w:t>
      </w:r>
      <w:r w:rsidR="00F52B1A">
        <w:rPr>
          <w:rFonts w:eastAsia="Times New Roman" w:cs="Arial"/>
          <w:noProof/>
        </w:rPr>
        <w:t>j</w:t>
      </w:r>
      <w:r w:rsidRPr="00224D86">
        <w:rPr>
          <w:rFonts w:eastAsia="Times New Roman" w:cs="Arial"/>
          <w:noProof/>
        </w:rPr>
        <w:t>inarom od utovarnih destinacija u BIH do BS-terminala, Naručilac će uputiti zahtjev sa početnom i krajnjom lokacijom, kilometri će biti obračunati preko „Google maps“ aplikacije, a Ponuda je konačna i nepromjenljiva.</w:t>
      </w:r>
    </w:p>
    <w:p w14:paraId="399F64AA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32E59CBC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 xml:space="preserve">Prevoznik je u obavezi da po zahtjevu Naručioca obezbjedi potreban broj vozila sa zahtjevanim kapacitetom za distribuciju robe unutar BIH iz postojećih skladišta, terminala itd. do svih potencijalnih </w:t>
      </w:r>
      <w:r w:rsidRPr="00224D86">
        <w:rPr>
          <w:rFonts w:eastAsia="Times New Roman" w:cs="Arial"/>
          <w:noProof/>
        </w:rPr>
        <w:lastRenderedPageBreak/>
        <w:t xml:space="preserve">mjesta istovara unutar teritorije BiH. </w:t>
      </w:r>
    </w:p>
    <w:p w14:paraId="2DBA9D02" w14:textId="77777777" w:rsidR="00083266" w:rsidRPr="00224D86" w:rsidRDefault="00083266" w:rsidP="005728E3">
      <w:pPr>
        <w:widowControl w:val="0"/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120" w:line="240" w:lineRule="auto"/>
        <w:ind w:left="2160"/>
        <w:jc w:val="both"/>
        <w:rPr>
          <w:rFonts w:cs="Arial"/>
        </w:rPr>
      </w:pPr>
    </w:p>
    <w:p w14:paraId="77F5377D" w14:textId="0C34E0F5" w:rsidR="00A56EE2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 xml:space="preserve">Za potrebe snadbjevanja kupaca, benzinskih stanica i terminala Naručioca unutar BIH Prevoznik obezbjeđuje </w:t>
      </w:r>
      <w:r w:rsidR="00DE6E2D" w:rsidRPr="00224D86">
        <w:rPr>
          <w:rFonts w:eastAsia="Times New Roman" w:cs="Arial"/>
          <w:noProof/>
        </w:rPr>
        <w:t xml:space="preserve">količinu </w:t>
      </w:r>
      <w:r w:rsidRPr="00224D86">
        <w:rPr>
          <w:rFonts w:eastAsia="Times New Roman" w:cs="Arial"/>
          <w:noProof/>
        </w:rPr>
        <w:t>vozila iz tačke 1.3</w:t>
      </w:r>
      <w:r w:rsidR="002874E2" w:rsidRPr="00224D86">
        <w:rPr>
          <w:rFonts w:eastAsia="Times New Roman" w:cs="Arial"/>
          <w:noProof/>
        </w:rPr>
        <w:t xml:space="preserve"> ovog</w:t>
      </w:r>
      <w:r w:rsidR="00A56EE2" w:rsidRPr="00224D86">
        <w:rPr>
          <w:rFonts w:eastAsia="Times New Roman" w:cs="Arial"/>
          <w:noProof/>
        </w:rPr>
        <w:t xml:space="preserve"> TZ.</w:t>
      </w:r>
    </w:p>
    <w:p w14:paraId="43EAC5E9" w14:textId="77777777" w:rsidR="00DE6E2D" w:rsidRPr="00224D86" w:rsidRDefault="00DE6E2D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6AC6B52D" w14:textId="69B21992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 xml:space="preserve">U slučaju da se zbog hitne potrebe Naručioca  ukaže potreba za drugačijim mjestom utovara od onih navedenim u stavu 1.1 i 1.2. </w:t>
      </w:r>
      <w:r w:rsidR="000F1C79" w:rsidRPr="00224D86">
        <w:rPr>
          <w:rFonts w:eastAsia="Times New Roman" w:cs="Arial"/>
          <w:noProof/>
        </w:rPr>
        <w:t xml:space="preserve">ovog </w:t>
      </w:r>
      <w:r w:rsidR="00AE11EF" w:rsidRPr="00224D86">
        <w:rPr>
          <w:rFonts w:eastAsia="Times New Roman" w:cs="Arial"/>
          <w:noProof/>
        </w:rPr>
        <w:t>TZ</w:t>
      </w:r>
      <w:r w:rsidRPr="00224D86">
        <w:rPr>
          <w:rFonts w:eastAsia="Times New Roman" w:cs="Arial"/>
          <w:noProof/>
        </w:rPr>
        <w:t>, Naručilac ima pravo da od Prevoznika zatraži ponudu koja se dostavlja na saglasnost Naručiocu koji ima pravo da ponudu prihvati ili odbije.</w:t>
      </w:r>
    </w:p>
    <w:p w14:paraId="64217416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726F49D4" w14:textId="2AB7EBE1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Prevoznik se obavezuje da će uslugu prevoza vršiti u skladu sa svim Zakonima i odredbama B</w:t>
      </w:r>
      <w:r w:rsidR="00F52B1A">
        <w:rPr>
          <w:rFonts w:eastAsia="Times New Roman" w:cs="Arial"/>
          <w:noProof/>
        </w:rPr>
        <w:t>i</w:t>
      </w:r>
      <w:r w:rsidRPr="00224D86">
        <w:rPr>
          <w:rFonts w:eastAsia="Times New Roman" w:cs="Arial"/>
          <w:noProof/>
        </w:rPr>
        <w:t>H</w:t>
      </w:r>
      <w:r w:rsidR="00AE11EF" w:rsidRPr="00224D86">
        <w:rPr>
          <w:rFonts w:eastAsia="Times New Roman" w:cs="Arial"/>
          <w:noProof/>
        </w:rPr>
        <w:t>, i p</w:t>
      </w:r>
      <w:r w:rsidRPr="00224D86">
        <w:rPr>
          <w:rFonts w:eastAsia="Times New Roman" w:cs="Arial"/>
          <w:noProof/>
        </w:rPr>
        <w:t>ored toga, preuzima odgovornost za neometano izvršavanje zahtjeva Naručioca obezbjeđenjem svih potrebnih dozvola.</w:t>
      </w:r>
    </w:p>
    <w:p w14:paraId="3270420D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 xml:space="preserve"> </w:t>
      </w:r>
    </w:p>
    <w:p w14:paraId="17A2C644" w14:textId="77777777" w:rsidR="00083266" w:rsidRPr="00224D86" w:rsidRDefault="00083266" w:rsidP="005728E3">
      <w:pPr>
        <w:pStyle w:val="Naslov2"/>
        <w:spacing w:after="120"/>
        <w:rPr>
          <w:rFonts w:ascii="Arial" w:eastAsia="Times New Roman" w:hAnsi="Arial" w:cs="Arial"/>
          <w:noProof/>
          <w:color w:val="auto"/>
          <w:lang w:val="sr-Latn-RS"/>
        </w:rPr>
      </w:pPr>
      <w:r w:rsidRPr="00224D86">
        <w:rPr>
          <w:rFonts w:ascii="Arial" w:eastAsia="Times New Roman" w:hAnsi="Arial" w:cs="Arial"/>
          <w:noProof/>
          <w:color w:val="auto"/>
          <w:lang w:val="sr-Latn-RS"/>
        </w:rPr>
        <w:t>1.3. Potrebni prevozni kapaciteti</w:t>
      </w:r>
    </w:p>
    <w:p w14:paraId="5A9CD480" w14:textId="77777777" w:rsidR="00083266" w:rsidRPr="00224D86" w:rsidRDefault="00083266" w:rsidP="005728E3">
      <w:pPr>
        <w:spacing w:after="120"/>
      </w:pPr>
    </w:p>
    <w:p w14:paraId="4D911C60" w14:textId="77777777" w:rsidR="00083266" w:rsidRPr="00224D86" w:rsidRDefault="00083266" w:rsidP="005728E3">
      <w:pPr>
        <w:spacing w:after="120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Ponude će se uzeti u razmatranje ukoliko ispunjavaju osnovne kvalifikacione kriterijume s tim da je osnovni eliminacioni:</w:t>
      </w:r>
    </w:p>
    <w:p w14:paraId="52FA5B9A" w14:textId="77777777" w:rsidR="00083266" w:rsidRPr="00224D86" w:rsidRDefault="00083266" w:rsidP="005728E3">
      <w:pPr>
        <w:pStyle w:val="Pasussalistom"/>
        <w:widowControl w:val="0"/>
        <w:numPr>
          <w:ilvl w:val="0"/>
          <w:numId w:val="8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ind w:left="720" w:hanging="270"/>
        <w:jc w:val="both"/>
        <w:rPr>
          <w:rFonts w:asciiTheme="minorHAnsi" w:eastAsia="Times New Roman" w:hAnsiTheme="minorHAnsi" w:cstheme="minorHAnsi"/>
        </w:rPr>
      </w:pPr>
      <w:r w:rsidRPr="00224D86">
        <w:rPr>
          <w:rFonts w:asciiTheme="minorHAnsi" w:eastAsia="Times New Roman" w:hAnsiTheme="minorHAnsi" w:cstheme="minorHAnsi"/>
        </w:rPr>
        <w:t>Najmanje 35 (</w:t>
      </w:r>
      <w:proofErr w:type="spellStart"/>
      <w:r w:rsidRPr="00224D86">
        <w:rPr>
          <w:rFonts w:asciiTheme="minorHAnsi" w:eastAsia="Times New Roman" w:hAnsiTheme="minorHAnsi" w:cstheme="minorHAnsi"/>
        </w:rPr>
        <w:t>tridesetpet</w:t>
      </w:r>
      <w:proofErr w:type="spellEnd"/>
      <w:r w:rsidRPr="00224D86">
        <w:rPr>
          <w:rFonts w:asciiTheme="minorHAnsi" w:eastAsia="Times New Roman" w:hAnsiTheme="minorHAnsi" w:cstheme="minorHAnsi"/>
        </w:rPr>
        <w:t>) auto-cisterni, nosivosti od 28m</w:t>
      </w:r>
      <w:r w:rsidRPr="00224D86">
        <w:rPr>
          <w:rFonts w:asciiTheme="minorHAnsi" w:eastAsia="Times New Roman" w:hAnsiTheme="minorHAnsi" w:cstheme="minorHAnsi"/>
          <w:vertAlign w:val="superscript"/>
        </w:rPr>
        <w:t>3</w:t>
      </w:r>
      <w:r w:rsidRPr="00224D86">
        <w:rPr>
          <w:rFonts w:asciiTheme="minorHAnsi" w:eastAsia="Times New Roman" w:hAnsiTheme="minorHAnsi" w:cstheme="minorHAnsi"/>
        </w:rPr>
        <w:t xml:space="preserve"> do 35m</w:t>
      </w:r>
      <w:r w:rsidRPr="00224D86">
        <w:rPr>
          <w:rFonts w:asciiTheme="minorHAnsi" w:eastAsia="Times New Roman" w:hAnsiTheme="minorHAnsi" w:cstheme="minorHAnsi"/>
          <w:vertAlign w:val="superscript"/>
        </w:rPr>
        <w:t>3</w:t>
      </w:r>
      <w:r w:rsidRPr="00224D86">
        <w:rPr>
          <w:rFonts w:asciiTheme="minorHAnsi" w:eastAsia="Times New Roman" w:hAnsiTheme="minorHAnsi" w:cstheme="minorHAnsi"/>
        </w:rPr>
        <w:t xml:space="preserve"> od kojih:</w:t>
      </w:r>
    </w:p>
    <w:p w14:paraId="6998FCC8" w14:textId="77777777" w:rsidR="00083266" w:rsidRPr="00224D86" w:rsidRDefault="00083266" w:rsidP="005728E3">
      <w:pPr>
        <w:pStyle w:val="Pasussalistom"/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ind w:hanging="270"/>
        <w:jc w:val="both"/>
        <w:rPr>
          <w:rFonts w:asciiTheme="minorHAnsi" w:eastAsia="Times New Roman" w:hAnsiTheme="minorHAnsi" w:cstheme="minorHAnsi"/>
        </w:rPr>
      </w:pPr>
    </w:p>
    <w:p w14:paraId="2D267CB1" w14:textId="77777777" w:rsidR="00083266" w:rsidRPr="00224D86" w:rsidRDefault="00083266" w:rsidP="005728E3">
      <w:pPr>
        <w:pStyle w:val="Pasussalistom"/>
        <w:widowControl w:val="0"/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120" w:line="240" w:lineRule="auto"/>
        <w:ind w:left="1170"/>
        <w:jc w:val="both"/>
        <w:rPr>
          <w:rFonts w:asciiTheme="minorHAnsi" w:eastAsia="Times New Roman" w:hAnsiTheme="minorHAnsi" w:cstheme="minorHAnsi"/>
        </w:rPr>
      </w:pPr>
      <w:r w:rsidRPr="00224D86">
        <w:rPr>
          <w:rFonts w:asciiTheme="minorHAnsi" w:eastAsia="Times New Roman" w:hAnsiTheme="minorHAnsi" w:cstheme="minorHAnsi"/>
        </w:rPr>
        <w:t xml:space="preserve">-15 (petnaest) </w:t>
      </w:r>
      <w:proofErr w:type="spellStart"/>
      <w:r w:rsidRPr="00224D86">
        <w:rPr>
          <w:rFonts w:asciiTheme="minorHAnsi" w:eastAsia="Times New Roman" w:hAnsiTheme="minorHAnsi" w:cstheme="minorHAnsi"/>
        </w:rPr>
        <w:t>autocisterni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mora biti u vlasništvu nosioca Ugovora, da </w:t>
      </w:r>
      <w:proofErr w:type="spellStart"/>
      <w:r w:rsidRPr="00224D86">
        <w:rPr>
          <w:rFonts w:asciiTheme="minorHAnsi" w:eastAsia="Times New Roman" w:hAnsiTheme="minorHAnsi" w:cstheme="minorHAnsi"/>
        </w:rPr>
        <w:t>posjeduju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</w:t>
      </w:r>
      <w:proofErr w:type="spellStart"/>
      <w:r w:rsidRPr="00224D86">
        <w:rPr>
          <w:rFonts w:asciiTheme="minorHAnsi" w:eastAsia="Times New Roman" w:hAnsiTheme="minorHAnsi" w:cstheme="minorHAnsi"/>
        </w:rPr>
        <w:t>volumetar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sa </w:t>
      </w:r>
      <w:proofErr w:type="spellStart"/>
      <w:r w:rsidRPr="00224D86">
        <w:rPr>
          <w:rFonts w:asciiTheme="minorHAnsi" w:eastAsia="Times New Roman" w:hAnsiTheme="minorHAnsi" w:cstheme="minorHAnsi"/>
        </w:rPr>
        <w:t>kompenzatorom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, </w:t>
      </w:r>
      <w:proofErr w:type="spellStart"/>
      <w:r w:rsidRPr="00224D86">
        <w:rPr>
          <w:rFonts w:asciiTheme="minorHAnsi" w:eastAsia="Times New Roman" w:hAnsiTheme="minorHAnsi" w:cstheme="minorHAnsi"/>
        </w:rPr>
        <w:t>baždarenim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za </w:t>
      </w:r>
      <w:proofErr w:type="spellStart"/>
      <w:r w:rsidRPr="00224D86">
        <w:rPr>
          <w:rFonts w:asciiTheme="minorHAnsi" w:eastAsia="Times New Roman" w:hAnsiTheme="minorHAnsi" w:cstheme="minorHAnsi"/>
        </w:rPr>
        <w:t>mjerenje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protoka motornih benzina i srednjih destilata, cisterne koje </w:t>
      </w:r>
      <w:proofErr w:type="spellStart"/>
      <w:r w:rsidRPr="00224D86">
        <w:rPr>
          <w:rFonts w:asciiTheme="minorHAnsi" w:eastAsia="Times New Roman" w:hAnsiTheme="minorHAnsi" w:cstheme="minorHAnsi"/>
        </w:rPr>
        <w:t>posjeduju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pumpu obavezna je ispravnost istih;</w:t>
      </w:r>
    </w:p>
    <w:p w14:paraId="388A6BB1" w14:textId="77777777" w:rsidR="00083266" w:rsidRPr="00224D86" w:rsidRDefault="00083266" w:rsidP="005728E3">
      <w:pPr>
        <w:pStyle w:val="Pasussalistom"/>
        <w:widowControl w:val="0"/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120" w:line="240" w:lineRule="auto"/>
        <w:ind w:left="1170"/>
        <w:jc w:val="both"/>
        <w:rPr>
          <w:rFonts w:asciiTheme="minorHAnsi" w:eastAsia="Times New Roman" w:hAnsiTheme="minorHAnsi" w:cstheme="minorHAnsi"/>
        </w:rPr>
      </w:pPr>
    </w:p>
    <w:p w14:paraId="31523387" w14:textId="77777777" w:rsidR="00083266" w:rsidRPr="00224D86" w:rsidRDefault="00083266" w:rsidP="005728E3">
      <w:pPr>
        <w:pStyle w:val="Pasussalistom"/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left="1170"/>
        <w:jc w:val="both"/>
        <w:rPr>
          <w:rFonts w:asciiTheme="minorHAnsi" w:eastAsia="Times New Roman" w:hAnsiTheme="minorHAnsi" w:cstheme="minorHAnsi"/>
        </w:rPr>
      </w:pPr>
      <w:r w:rsidRPr="00224D86">
        <w:rPr>
          <w:rFonts w:asciiTheme="minorHAnsi" w:eastAsia="Times New Roman" w:hAnsiTheme="minorHAnsi" w:cstheme="minorHAnsi"/>
        </w:rPr>
        <w:t xml:space="preserve">-15 (petnaest) </w:t>
      </w:r>
      <w:proofErr w:type="spellStart"/>
      <w:r w:rsidRPr="00224D86">
        <w:rPr>
          <w:rFonts w:asciiTheme="minorHAnsi" w:eastAsia="Times New Roman" w:hAnsiTheme="minorHAnsi" w:cstheme="minorHAnsi"/>
        </w:rPr>
        <w:t>autocisterni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mora biti  registrovanih na teritoriji BIH i da </w:t>
      </w:r>
      <w:proofErr w:type="spellStart"/>
      <w:r w:rsidRPr="00224D86">
        <w:rPr>
          <w:rFonts w:asciiTheme="minorHAnsi" w:eastAsia="Times New Roman" w:hAnsiTheme="minorHAnsi" w:cstheme="minorHAnsi"/>
        </w:rPr>
        <w:t>posjeduju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 </w:t>
      </w:r>
      <w:proofErr w:type="spellStart"/>
      <w:r w:rsidRPr="00224D86">
        <w:rPr>
          <w:rFonts w:asciiTheme="minorHAnsi" w:eastAsia="Times New Roman" w:hAnsiTheme="minorHAnsi" w:cstheme="minorHAnsi"/>
        </w:rPr>
        <w:t>volumetar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sa </w:t>
      </w:r>
      <w:proofErr w:type="spellStart"/>
      <w:r w:rsidRPr="00224D86">
        <w:rPr>
          <w:rFonts w:asciiTheme="minorHAnsi" w:eastAsia="Times New Roman" w:hAnsiTheme="minorHAnsi" w:cstheme="minorHAnsi"/>
        </w:rPr>
        <w:t>kompenzatorom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, </w:t>
      </w:r>
      <w:proofErr w:type="spellStart"/>
      <w:r w:rsidRPr="00224D86">
        <w:rPr>
          <w:rFonts w:asciiTheme="minorHAnsi" w:eastAsia="Times New Roman" w:hAnsiTheme="minorHAnsi" w:cstheme="minorHAnsi"/>
        </w:rPr>
        <w:t>baždarenim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za </w:t>
      </w:r>
      <w:proofErr w:type="spellStart"/>
      <w:r w:rsidRPr="00224D86">
        <w:rPr>
          <w:rFonts w:asciiTheme="minorHAnsi" w:eastAsia="Times New Roman" w:hAnsiTheme="minorHAnsi" w:cstheme="minorHAnsi"/>
        </w:rPr>
        <w:t>mjerenje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protoka motornih benzina i srednjih destilata, cisterne koje </w:t>
      </w:r>
      <w:proofErr w:type="spellStart"/>
      <w:r w:rsidRPr="00224D86">
        <w:rPr>
          <w:rFonts w:asciiTheme="minorHAnsi" w:eastAsia="Times New Roman" w:hAnsiTheme="minorHAnsi" w:cstheme="minorHAnsi"/>
        </w:rPr>
        <w:t>posjeduju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pumpu obavezna je ispravnost istih. </w:t>
      </w:r>
    </w:p>
    <w:p w14:paraId="398F8DCC" w14:textId="77777777" w:rsidR="00083266" w:rsidRPr="00224D86" w:rsidRDefault="00083266" w:rsidP="005728E3">
      <w:pPr>
        <w:pStyle w:val="Pasussalistom"/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i/>
        </w:rPr>
      </w:pPr>
    </w:p>
    <w:p w14:paraId="4EFEF0E5" w14:textId="3C546849" w:rsidR="00083266" w:rsidRPr="00224D86" w:rsidRDefault="00083266" w:rsidP="005728E3">
      <w:pPr>
        <w:pStyle w:val="Pasussalistom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729" w:hanging="303"/>
        <w:jc w:val="both"/>
        <w:rPr>
          <w:rFonts w:asciiTheme="minorHAnsi" w:eastAsia="Times New Roman" w:hAnsiTheme="minorHAnsi" w:cstheme="minorHAnsi"/>
        </w:rPr>
      </w:pPr>
      <w:r w:rsidRPr="00224D86">
        <w:rPr>
          <w:rFonts w:asciiTheme="minorHAnsi" w:eastAsia="Times New Roman" w:hAnsiTheme="minorHAnsi" w:cstheme="minorHAnsi"/>
        </w:rPr>
        <w:t xml:space="preserve">Minimalno četiri auto-cisterne od </w:t>
      </w:r>
      <w:r w:rsidRPr="00224D86">
        <w:rPr>
          <w:rFonts w:asciiTheme="minorHAnsi" w:eastAsia="Times New Roman" w:hAnsiTheme="minorHAnsi" w:cstheme="minorHAnsi"/>
          <w:noProof/>
        </w:rPr>
        <w:t>5</w:t>
      </w:r>
      <w:r w:rsidRPr="00224D86">
        <w:rPr>
          <w:rFonts w:asciiTheme="minorHAnsi" w:eastAsia="Times New Roman" w:hAnsiTheme="minorHAnsi" w:cstheme="minorHAnsi"/>
        </w:rPr>
        <w:t xml:space="preserve"> m</w:t>
      </w:r>
      <w:r w:rsidRPr="00224D86">
        <w:rPr>
          <w:rFonts w:asciiTheme="minorHAnsi" w:eastAsia="Times New Roman" w:hAnsiTheme="minorHAnsi" w:cstheme="minorHAnsi"/>
          <w:vertAlign w:val="superscript"/>
        </w:rPr>
        <w:t>3</w:t>
      </w:r>
      <w:r w:rsidRPr="00224D86">
        <w:rPr>
          <w:rFonts w:asciiTheme="minorHAnsi" w:eastAsia="Times New Roman" w:hAnsiTheme="minorHAnsi" w:cstheme="minorHAnsi"/>
        </w:rPr>
        <w:t xml:space="preserve"> </w:t>
      </w:r>
      <w:r w:rsidRPr="00224D86">
        <w:rPr>
          <w:rFonts w:asciiTheme="minorHAnsi" w:eastAsia="Times New Roman" w:hAnsiTheme="minorHAnsi" w:cstheme="minorHAnsi"/>
          <w:noProof/>
        </w:rPr>
        <w:t>do 20</w:t>
      </w:r>
      <w:r w:rsidRPr="00224D86">
        <w:rPr>
          <w:rFonts w:asciiTheme="minorHAnsi" w:eastAsia="Times New Roman" w:hAnsiTheme="minorHAnsi" w:cstheme="minorHAnsi"/>
        </w:rPr>
        <w:t xml:space="preserve"> m</w:t>
      </w:r>
      <w:r w:rsidRPr="00224D86">
        <w:rPr>
          <w:rFonts w:asciiTheme="minorHAnsi" w:eastAsia="Times New Roman" w:hAnsiTheme="minorHAnsi" w:cstheme="minorHAnsi"/>
          <w:vertAlign w:val="superscript"/>
        </w:rPr>
        <w:t>3</w:t>
      </w:r>
      <w:r w:rsidR="00E049C4" w:rsidRPr="00224D86">
        <w:rPr>
          <w:rFonts w:asciiTheme="minorHAnsi" w:eastAsia="Times New Roman" w:hAnsiTheme="minorHAnsi" w:cstheme="minorHAnsi"/>
        </w:rPr>
        <w:t>,  od kojih jednu auto-cisternu od 16 m</w:t>
      </w:r>
      <w:r w:rsidR="00E049C4" w:rsidRPr="00224D86">
        <w:rPr>
          <w:rFonts w:asciiTheme="minorHAnsi" w:eastAsia="Times New Roman" w:hAnsiTheme="minorHAnsi" w:cstheme="minorHAnsi"/>
          <w:vertAlign w:val="superscript"/>
        </w:rPr>
        <w:t>3</w:t>
      </w:r>
      <w:r w:rsidR="00E049C4" w:rsidRPr="00224D86">
        <w:rPr>
          <w:rFonts w:asciiTheme="minorHAnsi" w:eastAsia="Times New Roman" w:hAnsiTheme="minorHAnsi" w:cstheme="minorHAnsi"/>
        </w:rPr>
        <w:t xml:space="preserve"> do 20 m</w:t>
      </w:r>
      <w:r w:rsidR="00E049C4" w:rsidRPr="00224D86">
        <w:rPr>
          <w:rFonts w:asciiTheme="minorHAnsi" w:eastAsia="Times New Roman" w:hAnsiTheme="minorHAnsi" w:cstheme="minorHAnsi"/>
          <w:vertAlign w:val="superscript"/>
        </w:rPr>
        <w:t>3</w:t>
      </w:r>
      <w:r w:rsidR="00E049C4" w:rsidRPr="00224D86">
        <w:rPr>
          <w:rFonts w:asciiTheme="minorHAnsi" w:eastAsia="Times New Roman" w:hAnsiTheme="minorHAnsi" w:cstheme="minorHAnsi"/>
        </w:rPr>
        <w:t xml:space="preserve"> , </w:t>
      </w:r>
      <w:r w:rsidRPr="00224D86">
        <w:rPr>
          <w:rFonts w:asciiTheme="minorHAnsi" w:eastAsia="Times New Roman" w:hAnsiTheme="minorHAnsi" w:cstheme="minorHAnsi"/>
        </w:rPr>
        <w:t xml:space="preserve">koje </w:t>
      </w:r>
      <w:proofErr w:type="spellStart"/>
      <w:r w:rsidRPr="00224D86">
        <w:rPr>
          <w:rFonts w:asciiTheme="minorHAnsi" w:eastAsia="Times New Roman" w:hAnsiTheme="minorHAnsi" w:cstheme="minorHAnsi"/>
        </w:rPr>
        <w:t>posjeduju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</w:t>
      </w:r>
      <w:proofErr w:type="spellStart"/>
      <w:r w:rsidRPr="00224D86">
        <w:rPr>
          <w:rFonts w:asciiTheme="minorHAnsi" w:eastAsia="Times New Roman" w:hAnsiTheme="minorHAnsi" w:cstheme="minorHAnsi"/>
        </w:rPr>
        <w:t>volumetar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sa </w:t>
      </w:r>
      <w:proofErr w:type="spellStart"/>
      <w:r w:rsidRPr="00224D86">
        <w:rPr>
          <w:rFonts w:asciiTheme="minorHAnsi" w:eastAsia="Times New Roman" w:hAnsiTheme="minorHAnsi" w:cstheme="minorHAnsi"/>
        </w:rPr>
        <w:t>kompenzatorom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, </w:t>
      </w:r>
      <w:proofErr w:type="spellStart"/>
      <w:r w:rsidRPr="00224D86">
        <w:rPr>
          <w:rFonts w:asciiTheme="minorHAnsi" w:eastAsia="Times New Roman" w:hAnsiTheme="minorHAnsi" w:cstheme="minorHAnsi"/>
        </w:rPr>
        <w:t>baždarenim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za </w:t>
      </w:r>
      <w:proofErr w:type="spellStart"/>
      <w:r w:rsidRPr="00224D86">
        <w:rPr>
          <w:rFonts w:asciiTheme="minorHAnsi" w:eastAsia="Times New Roman" w:hAnsiTheme="minorHAnsi" w:cstheme="minorHAnsi"/>
        </w:rPr>
        <w:t>mjerenje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protoka motornih benzina i srednjih destilata, cisterne koje </w:t>
      </w:r>
      <w:proofErr w:type="spellStart"/>
      <w:r w:rsidRPr="00224D86">
        <w:rPr>
          <w:rFonts w:asciiTheme="minorHAnsi" w:eastAsia="Times New Roman" w:hAnsiTheme="minorHAnsi" w:cstheme="minorHAnsi"/>
        </w:rPr>
        <w:t>posjeduju</w:t>
      </w:r>
      <w:proofErr w:type="spellEnd"/>
      <w:r w:rsidRPr="00224D86">
        <w:rPr>
          <w:rFonts w:asciiTheme="minorHAnsi" w:eastAsia="Times New Roman" w:hAnsiTheme="minorHAnsi" w:cstheme="minorHAnsi"/>
        </w:rPr>
        <w:t xml:space="preserve"> pumpu obavezna je ispravnost istih</w:t>
      </w:r>
    </w:p>
    <w:p w14:paraId="256C56D6" w14:textId="77777777" w:rsidR="00083266" w:rsidRPr="00224D86" w:rsidRDefault="00083266" w:rsidP="005728E3">
      <w:pPr>
        <w:pStyle w:val="Pasussalistom"/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hanging="270"/>
        <w:jc w:val="both"/>
        <w:rPr>
          <w:rFonts w:eastAsia="Times New Roman" w:cs="Arial"/>
        </w:rPr>
      </w:pPr>
    </w:p>
    <w:p w14:paraId="484C1AD2" w14:textId="0F5FC36F" w:rsidR="00083266" w:rsidRDefault="00083266" w:rsidP="005728E3">
      <w:pPr>
        <w:pStyle w:val="Pasussalistom"/>
        <w:widowControl w:val="0"/>
        <w:numPr>
          <w:ilvl w:val="0"/>
          <w:numId w:val="8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ind w:left="720" w:hanging="270"/>
        <w:jc w:val="both"/>
        <w:rPr>
          <w:rFonts w:asciiTheme="minorHAnsi" w:eastAsia="Times New Roman" w:hAnsiTheme="minorHAnsi" w:cstheme="minorHAnsi"/>
        </w:rPr>
      </w:pPr>
      <w:r w:rsidRPr="00224D86">
        <w:rPr>
          <w:rFonts w:asciiTheme="minorHAnsi" w:eastAsia="Times New Roman" w:hAnsiTheme="minorHAnsi" w:cstheme="minorHAnsi"/>
        </w:rPr>
        <w:t>Nosilac Ugovora ili podizvođač moraju biti licencirani kao domaći prevoznik u skladu sa Zakonom B</w:t>
      </w:r>
      <w:r w:rsidR="00C307A7">
        <w:rPr>
          <w:rFonts w:asciiTheme="minorHAnsi" w:eastAsia="Times New Roman" w:hAnsiTheme="minorHAnsi" w:cstheme="minorHAnsi"/>
        </w:rPr>
        <w:t>i</w:t>
      </w:r>
      <w:r w:rsidRPr="00224D86">
        <w:rPr>
          <w:rFonts w:asciiTheme="minorHAnsi" w:eastAsia="Times New Roman" w:hAnsiTheme="minorHAnsi" w:cstheme="minorHAnsi"/>
        </w:rPr>
        <w:t xml:space="preserve">H kako bi bilo moguće obavljati </w:t>
      </w:r>
      <w:proofErr w:type="spellStart"/>
      <w:r w:rsidR="000F1C79" w:rsidRPr="00224D86">
        <w:rPr>
          <w:rFonts w:asciiTheme="minorHAnsi" w:eastAsia="Times New Roman" w:hAnsiTheme="minorHAnsi" w:cstheme="minorHAnsi"/>
        </w:rPr>
        <w:t>razvoz</w:t>
      </w:r>
      <w:proofErr w:type="spellEnd"/>
      <w:r w:rsidR="000F1C79" w:rsidRPr="00224D86">
        <w:rPr>
          <w:rFonts w:asciiTheme="minorHAnsi" w:eastAsia="Times New Roman" w:hAnsiTheme="minorHAnsi" w:cstheme="minorHAnsi"/>
        </w:rPr>
        <w:t xml:space="preserve"> na teritoriji B</w:t>
      </w:r>
      <w:r w:rsidR="00C307A7">
        <w:rPr>
          <w:rFonts w:asciiTheme="minorHAnsi" w:eastAsia="Times New Roman" w:hAnsiTheme="minorHAnsi" w:cstheme="minorHAnsi"/>
        </w:rPr>
        <w:t>i</w:t>
      </w:r>
      <w:r w:rsidR="000F1C79" w:rsidRPr="00224D86">
        <w:rPr>
          <w:rFonts w:asciiTheme="minorHAnsi" w:eastAsia="Times New Roman" w:hAnsiTheme="minorHAnsi" w:cstheme="minorHAnsi"/>
        </w:rPr>
        <w:t>H.</w:t>
      </w:r>
    </w:p>
    <w:p w14:paraId="46CE7D84" w14:textId="77777777" w:rsidR="005728E3" w:rsidRPr="005728E3" w:rsidRDefault="005728E3" w:rsidP="005728E3">
      <w:pPr>
        <w:pStyle w:val="Pasussalistom"/>
        <w:spacing w:after="120"/>
        <w:rPr>
          <w:rFonts w:asciiTheme="minorHAnsi" w:eastAsia="Times New Roman" w:hAnsiTheme="minorHAnsi" w:cstheme="minorHAnsi"/>
        </w:rPr>
      </w:pPr>
    </w:p>
    <w:p w14:paraId="256FA30A" w14:textId="77777777" w:rsidR="005728E3" w:rsidRPr="00224D86" w:rsidRDefault="005728E3" w:rsidP="005728E3">
      <w:pPr>
        <w:pStyle w:val="Pasussalistom"/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</w:rPr>
      </w:pPr>
    </w:p>
    <w:p w14:paraId="2AADC448" w14:textId="116D6816" w:rsidR="00083266" w:rsidRPr="00224D86" w:rsidRDefault="00083266" w:rsidP="005728E3">
      <w:pPr>
        <w:pStyle w:val="Tekstkomentara"/>
        <w:numPr>
          <w:ilvl w:val="0"/>
          <w:numId w:val="8"/>
        </w:numPr>
        <w:spacing w:after="120"/>
        <w:ind w:left="720" w:hanging="270"/>
        <w:jc w:val="both"/>
        <w:rPr>
          <w:rFonts w:asciiTheme="minorHAnsi" w:hAnsiTheme="minorHAnsi" w:cstheme="minorHAnsi"/>
          <w:i/>
          <w:sz w:val="22"/>
          <w:lang w:val="de-DE"/>
        </w:rPr>
      </w:pPr>
      <w:r w:rsidRPr="00224D86">
        <w:rPr>
          <w:rFonts w:asciiTheme="minorHAnsi" w:eastAsia="Times New Roman" w:hAnsiTheme="minorHAnsi" w:cstheme="minorHAnsi"/>
          <w:i/>
          <w:sz w:val="22"/>
          <w:lang w:val="de-DE"/>
        </w:rPr>
        <w:t xml:space="preserve">Prevoznik mora biti spreman da izvrši brendiranje 20 autocisterni nosivosti od 28 </w:t>
      </w:r>
      <w:r w:rsidRPr="00224D86">
        <w:rPr>
          <w:rFonts w:asciiTheme="minorHAnsi" w:eastAsia="Times New Roman" w:hAnsiTheme="minorHAnsi" w:cstheme="minorHAnsi"/>
          <w:i/>
          <w:lang w:val="de-DE"/>
        </w:rPr>
        <w:t>m</w:t>
      </w:r>
      <w:r w:rsidRPr="00224D86">
        <w:rPr>
          <w:rFonts w:asciiTheme="minorHAnsi" w:eastAsia="Times New Roman" w:hAnsiTheme="minorHAnsi" w:cstheme="minorHAnsi"/>
          <w:i/>
          <w:vertAlign w:val="superscript"/>
          <w:lang w:val="de-DE"/>
        </w:rPr>
        <w:t>3</w:t>
      </w:r>
      <w:r w:rsidRPr="00224D86">
        <w:rPr>
          <w:rFonts w:asciiTheme="minorHAnsi" w:eastAsia="Times New Roman" w:hAnsiTheme="minorHAnsi" w:cstheme="minorHAnsi"/>
          <w:i/>
          <w:sz w:val="22"/>
          <w:lang w:val="de-DE"/>
        </w:rPr>
        <w:t xml:space="preserve"> do 35</w:t>
      </w:r>
      <w:r w:rsidRPr="00224D86">
        <w:rPr>
          <w:rFonts w:asciiTheme="minorHAnsi" w:eastAsia="Times New Roman" w:hAnsiTheme="minorHAnsi" w:cstheme="minorHAnsi"/>
          <w:i/>
          <w:lang w:val="de-DE"/>
        </w:rPr>
        <w:t xml:space="preserve"> m</w:t>
      </w:r>
      <w:r w:rsidRPr="00224D86">
        <w:rPr>
          <w:rFonts w:asciiTheme="minorHAnsi" w:eastAsia="Times New Roman" w:hAnsiTheme="minorHAnsi" w:cstheme="minorHAnsi"/>
          <w:i/>
          <w:vertAlign w:val="superscript"/>
          <w:lang w:val="de-DE"/>
        </w:rPr>
        <w:t>3</w:t>
      </w:r>
      <w:r w:rsidRPr="00224D86">
        <w:rPr>
          <w:rFonts w:asciiTheme="minorHAnsi" w:eastAsia="Times New Roman" w:hAnsiTheme="minorHAnsi" w:cstheme="minorHAnsi"/>
          <w:i/>
          <w:sz w:val="22"/>
          <w:lang w:val="de-DE"/>
        </w:rPr>
        <w:t xml:space="preserve"> u skladu sa Standardom Naručioca. Brendiranje će izvršiti o svom trošku i na svoj račun, najkasnije 60 dana od momenta dostavljanja informacije od strane Naručioca o dobijenom predmetnom tenderu.</w:t>
      </w:r>
      <w:r w:rsidRPr="00224D86">
        <w:rPr>
          <w:rFonts w:asciiTheme="minorHAnsi" w:hAnsiTheme="minorHAnsi" w:cstheme="minorHAnsi"/>
          <w:i/>
          <w:sz w:val="22"/>
          <w:lang w:val="de-DE"/>
        </w:rPr>
        <w:t xml:space="preserve"> Brendirane cisterne padaju pod poseban režim i mogu se koristiti isključivo za istovarna mjesta Naručioca (benzinske stanice, terminali </w:t>
      </w:r>
      <w:r w:rsidR="00C307A7">
        <w:rPr>
          <w:rFonts w:asciiTheme="minorHAnsi" w:hAnsiTheme="minorHAnsi" w:cstheme="minorHAnsi"/>
          <w:i/>
          <w:sz w:val="22"/>
          <w:lang w:val="de-DE"/>
        </w:rPr>
        <w:t>i</w:t>
      </w:r>
      <w:r w:rsidRPr="00224D86">
        <w:rPr>
          <w:rFonts w:asciiTheme="minorHAnsi" w:hAnsiTheme="minorHAnsi" w:cstheme="minorHAnsi"/>
          <w:i/>
          <w:sz w:val="22"/>
          <w:lang w:val="de-DE"/>
        </w:rPr>
        <w:t xml:space="preserve"> kupci, ali isključivo uz saglasnost Naručioca)</w:t>
      </w:r>
    </w:p>
    <w:p w14:paraId="674FB766" w14:textId="77777777" w:rsidR="00083266" w:rsidRPr="00224D86" w:rsidRDefault="00083266" w:rsidP="005728E3">
      <w:pPr>
        <w:pStyle w:val="Pasussalistom"/>
        <w:widowControl w:val="0"/>
        <w:numPr>
          <w:ilvl w:val="0"/>
          <w:numId w:val="13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ind w:hanging="270"/>
        <w:jc w:val="both"/>
        <w:rPr>
          <w:rFonts w:asciiTheme="minorHAnsi" w:eastAsia="Times New Roman" w:hAnsiTheme="minorHAnsi" w:cstheme="minorHAnsi"/>
          <w:lang w:val="de-DE"/>
        </w:rPr>
      </w:pPr>
      <w:r w:rsidRPr="00224D86">
        <w:rPr>
          <w:rFonts w:asciiTheme="minorHAnsi" w:eastAsia="Times New Roman" w:hAnsiTheme="minorHAnsi" w:cstheme="minorHAnsi"/>
          <w:lang w:val="de-DE"/>
        </w:rPr>
        <w:lastRenderedPageBreak/>
        <w:t xml:space="preserve">Prevoznik se obavezuje da će u slučaju da bude izabran, obezbjediti min 2 automatska aditivatora za autocisterne (1 za Benzine, 1 za ED) po zahtjevu i nalogu Naručioca i po tehničkoj specifikaciji koju će dostaviti Naručilac. </w:t>
      </w:r>
    </w:p>
    <w:p w14:paraId="783BBB90" w14:textId="77777777" w:rsidR="00083266" w:rsidRPr="00224D86" w:rsidRDefault="00083266" w:rsidP="005728E3">
      <w:pPr>
        <w:pStyle w:val="Pasussalistom"/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</w:rPr>
      </w:pPr>
    </w:p>
    <w:p w14:paraId="0A015390" w14:textId="77777777" w:rsidR="00083266" w:rsidRPr="00224D86" w:rsidRDefault="00083266" w:rsidP="005728E3">
      <w:pPr>
        <w:widowControl w:val="0"/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lang w:val="de-DE"/>
        </w:rPr>
      </w:pPr>
      <w:r w:rsidRPr="00224D86">
        <w:rPr>
          <w:rFonts w:eastAsia="Times New Roman" w:cs="Arial"/>
          <w:lang w:val="de-DE"/>
        </w:rPr>
        <w:t>Napomena:</w:t>
      </w:r>
    </w:p>
    <w:p w14:paraId="6FEF6D5D" w14:textId="77777777" w:rsidR="00083266" w:rsidRPr="00224D86" w:rsidRDefault="00083266" w:rsidP="005728E3">
      <w:pPr>
        <w:widowControl w:val="0"/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lang w:val="de-DE"/>
        </w:rPr>
      </w:pPr>
    </w:p>
    <w:p w14:paraId="4F436F83" w14:textId="1016FB49" w:rsidR="00083266" w:rsidRPr="00224D86" w:rsidRDefault="00083266" w:rsidP="005728E3">
      <w:pPr>
        <w:widowControl w:val="0"/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lang w:val="de-DE"/>
        </w:rPr>
      </w:pPr>
      <w:r w:rsidRPr="00224D86">
        <w:rPr>
          <w:rFonts w:eastAsia="Times New Roman" w:cs="Arial"/>
          <w:lang w:val="de-DE"/>
        </w:rPr>
        <w:t>Naručilac zadržava pravo da uputi zahtjev za prevoz i većeg broja cisterni od onog koji je naveden u stavu 1</w:t>
      </w:r>
      <w:r w:rsidR="00754BBE" w:rsidRPr="00224D86">
        <w:rPr>
          <w:rFonts w:eastAsia="Times New Roman" w:cs="Arial"/>
          <w:lang w:val="de-DE"/>
        </w:rPr>
        <w:t xml:space="preserve"> i 2</w:t>
      </w:r>
      <w:r w:rsidRPr="00224D86">
        <w:rPr>
          <w:rFonts w:eastAsia="Times New Roman" w:cs="Arial"/>
          <w:lang w:val="de-DE"/>
        </w:rPr>
        <w:t xml:space="preserve"> ovog člana. </w:t>
      </w:r>
    </w:p>
    <w:p w14:paraId="37DAEF70" w14:textId="77777777" w:rsidR="00616436" w:rsidRPr="00224D86" w:rsidRDefault="00616436" w:rsidP="005728E3">
      <w:pPr>
        <w:widowControl w:val="0"/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lang w:val="de-DE"/>
        </w:rPr>
      </w:pPr>
    </w:p>
    <w:p w14:paraId="6919CFA0" w14:textId="77777777" w:rsidR="00083266" w:rsidRPr="00224D86" w:rsidRDefault="00083266" w:rsidP="005728E3">
      <w:pPr>
        <w:widowControl w:val="0"/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lang w:val="de-DE"/>
        </w:rPr>
      </w:pPr>
    </w:p>
    <w:p w14:paraId="1E3F2191" w14:textId="77777777" w:rsidR="00083266" w:rsidRPr="00224D86" w:rsidRDefault="00083266" w:rsidP="005728E3">
      <w:pPr>
        <w:pStyle w:val="Naslov1"/>
        <w:spacing w:before="240"/>
        <w:jc w:val="both"/>
        <w:rPr>
          <w:rFonts w:cs="Arial"/>
          <w:noProof/>
          <w:sz w:val="22"/>
          <w:szCs w:val="22"/>
          <w:lang w:val="sr-Latn-RS"/>
        </w:rPr>
      </w:pPr>
      <w:bookmarkStart w:id="5" w:name="_Toc99307988"/>
      <w:r w:rsidRPr="00224D86">
        <w:rPr>
          <w:rFonts w:cs="Arial"/>
          <w:noProof/>
          <w:sz w:val="22"/>
          <w:szCs w:val="22"/>
          <w:u w:val="single"/>
          <w:lang w:val="de-DE"/>
        </w:rPr>
        <w:t xml:space="preserve">2. </w:t>
      </w:r>
      <w:r w:rsidRPr="00224D86">
        <w:rPr>
          <w:rFonts w:cs="Arial"/>
          <w:noProof/>
          <w:sz w:val="22"/>
          <w:szCs w:val="22"/>
          <w:u w:val="single"/>
          <w:lang w:val="sr-Latn-RS"/>
        </w:rPr>
        <w:t>DEFINISANJE TEHNIČKIH ZAHTJEVA, POTVRDA I KRITERIJUMA</w:t>
      </w:r>
      <w:bookmarkEnd w:id="5"/>
      <w:r w:rsidRPr="00224D86">
        <w:rPr>
          <w:rFonts w:cs="Arial"/>
          <w:noProof/>
          <w:sz w:val="22"/>
          <w:szCs w:val="22"/>
          <w:u w:val="single"/>
          <w:lang w:val="sr-Latn-RS"/>
        </w:rPr>
        <w:t xml:space="preserve"> </w:t>
      </w:r>
    </w:p>
    <w:p w14:paraId="76F7757D" w14:textId="77777777" w:rsidR="00083266" w:rsidRPr="00224D86" w:rsidRDefault="00083266" w:rsidP="005728E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</w:rPr>
      </w:pPr>
    </w:p>
    <w:p w14:paraId="0E6336FF" w14:textId="77777777" w:rsidR="00083266" w:rsidRPr="00224D86" w:rsidRDefault="00083266" w:rsidP="005728E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b/>
          <w:noProof/>
          <w:lang w:val="de-DE"/>
        </w:rPr>
        <w:t>Prevoznik je dužan da dostavi</w:t>
      </w:r>
      <w:r w:rsidRPr="00224D86">
        <w:rPr>
          <w:rFonts w:eastAsia="Times New Roman" w:cs="Arial"/>
          <w:noProof/>
          <w:lang w:val="de-DE"/>
        </w:rPr>
        <w:t>:</w:t>
      </w:r>
    </w:p>
    <w:p w14:paraId="0F418E69" w14:textId="77777777" w:rsidR="00083266" w:rsidRPr="00224D86" w:rsidRDefault="00083266" w:rsidP="005728E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61010758" w14:textId="18629D26" w:rsidR="00083266" w:rsidRPr="00224D86" w:rsidRDefault="00083266" w:rsidP="005728E3">
      <w:pPr>
        <w:pStyle w:val="Pasussalistom"/>
        <w:widowControl w:val="0"/>
        <w:numPr>
          <w:ilvl w:val="0"/>
          <w:numId w:val="13"/>
        </w:numPr>
        <w:shd w:val="clear" w:color="auto" w:fill="FFFFFF"/>
        <w:tabs>
          <w:tab w:val="left" w:pos="142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val="de-DE"/>
        </w:rPr>
      </w:pPr>
      <w:r w:rsidRPr="00224D86">
        <w:rPr>
          <w:rFonts w:asciiTheme="minorHAnsi" w:eastAsia="Times New Roman" w:hAnsiTheme="minorHAnsi" w:cstheme="minorHAnsi"/>
          <w:noProof/>
          <w:lang w:val="de-DE"/>
        </w:rPr>
        <w:t>Specifikaciju</w:t>
      </w:r>
      <w:r w:rsidR="00754BBE" w:rsidRPr="00224D86">
        <w:rPr>
          <w:rFonts w:asciiTheme="minorHAnsi" w:eastAsia="Times New Roman" w:hAnsiTheme="minorHAnsi" w:cstheme="minorHAnsi"/>
          <w:noProof/>
          <w:lang w:val="de-DE"/>
        </w:rPr>
        <w:t xml:space="preserve"> – </w:t>
      </w:r>
      <w:r w:rsidRPr="00224D86">
        <w:rPr>
          <w:rFonts w:asciiTheme="minorHAnsi" w:eastAsia="Times New Roman" w:hAnsiTheme="minorHAnsi" w:cstheme="minorHAnsi"/>
          <w:noProof/>
          <w:lang w:val="de-DE"/>
        </w:rPr>
        <w:t>spisak vozila i za svako vučno i priključno vozilo (u njegovom vlasništvu ili u vlasništvu trećih lica kao podizvođača, po osnovu Ugovora o poslovno-tehničkoj saradnji iz Poziva za dostavljanje ponuda)</w:t>
      </w:r>
    </w:p>
    <w:p w14:paraId="432E856A" w14:textId="77777777" w:rsidR="00754BBE" w:rsidRPr="00224D86" w:rsidRDefault="00754BBE" w:rsidP="005728E3">
      <w:pPr>
        <w:pStyle w:val="Pasussalistom"/>
        <w:widowControl w:val="0"/>
        <w:shd w:val="clear" w:color="auto" w:fill="FFFFFF"/>
        <w:tabs>
          <w:tab w:val="left" w:pos="142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val="de-DE"/>
        </w:rPr>
      </w:pPr>
    </w:p>
    <w:p w14:paraId="094CB67A" w14:textId="77777777" w:rsidR="00754BBE" w:rsidRPr="00224D86" w:rsidRDefault="00754BBE" w:rsidP="005728E3">
      <w:pPr>
        <w:pStyle w:val="Pasussalistom"/>
        <w:widowControl w:val="0"/>
        <w:numPr>
          <w:ilvl w:val="0"/>
          <w:numId w:val="13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val="de-DE"/>
        </w:rPr>
      </w:pPr>
      <w:r w:rsidRPr="00224D86">
        <w:rPr>
          <w:rFonts w:asciiTheme="minorHAnsi" w:eastAsia="Times New Roman" w:hAnsiTheme="minorHAnsi" w:cstheme="minorHAnsi"/>
          <w:noProof/>
          <w:lang w:val="de-DE"/>
        </w:rPr>
        <w:t>Specifikaciju-spisak za svaku auto-cisternu (u njegovom vlasništvu ili u vlasništvu trećih lica kao podizvođača po osnovu Ugovora o poslovno-tehničkoj saradnji iz Poziva za dostavljanje Ponude) sa brojem i kapacitetom komora svake pojedinačne auto-cisterne</w:t>
      </w:r>
    </w:p>
    <w:p w14:paraId="75BCDD32" w14:textId="77777777" w:rsidR="00083266" w:rsidRPr="00224D86" w:rsidRDefault="00083266" w:rsidP="005728E3">
      <w:pPr>
        <w:widowControl w:val="0"/>
        <w:shd w:val="clear" w:color="auto" w:fill="FFFFFF"/>
        <w:tabs>
          <w:tab w:val="left" w:pos="142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3F403812" w14:textId="77777777" w:rsidR="00083266" w:rsidRPr="00224D86" w:rsidRDefault="00083266" w:rsidP="005728E3">
      <w:pPr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ind w:left="360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b/>
          <w:noProof/>
          <w:lang w:val="de-DE"/>
        </w:rPr>
        <w:t>Fotokopije sljedećih važećih dokumenta:</w:t>
      </w:r>
    </w:p>
    <w:p w14:paraId="1DB3CFED" w14:textId="77777777" w:rsidR="00083266" w:rsidRPr="00224D86" w:rsidRDefault="00083266" w:rsidP="005728E3">
      <w:pPr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163C7238" w14:textId="77777777" w:rsidR="00083266" w:rsidRPr="00224D86" w:rsidRDefault="00083266" w:rsidP="005728E3">
      <w:pPr>
        <w:pStyle w:val="Pasussalistom"/>
        <w:widowControl w:val="0"/>
        <w:numPr>
          <w:ilvl w:val="1"/>
          <w:numId w:val="13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val="de-DE"/>
        </w:rPr>
      </w:pPr>
      <w:r w:rsidRPr="00224D86">
        <w:rPr>
          <w:rFonts w:asciiTheme="minorHAnsi" w:eastAsia="Times New Roman" w:hAnsiTheme="minorHAnsi" w:cstheme="minorHAnsi"/>
          <w:noProof/>
          <w:lang w:val="de-DE"/>
        </w:rPr>
        <w:t>ADR (vučnog i priključnog vozila),</w:t>
      </w:r>
    </w:p>
    <w:p w14:paraId="27F68DE2" w14:textId="77777777" w:rsidR="00083266" w:rsidRPr="00224D86" w:rsidRDefault="00083266" w:rsidP="005728E3">
      <w:pPr>
        <w:pStyle w:val="Pasussalistom"/>
        <w:widowControl w:val="0"/>
        <w:numPr>
          <w:ilvl w:val="1"/>
          <w:numId w:val="13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val="de-DE"/>
        </w:rPr>
      </w:pPr>
      <w:r w:rsidRPr="00224D86">
        <w:rPr>
          <w:rFonts w:asciiTheme="minorHAnsi" w:eastAsia="Times New Roman" w:hAnsiTheme="minorHAnsi" w:cstheme="minorHAnsi"/>
          <w:noProof/>
          <w:lang w:val="de-DE"/>
        </w:rPr>
        <w:t>saobraćajnu dozvolu (vučnog i priključnog vozila),</w:t>
      </w:r>
    </w:p>
    <w:p w14:paraId="38ADF224" w14:textId="77777777" w:rsidR="00083266" w:rsidRPr="00224D86" w:rsidRDefault="00083266" w:rsidP="005728E3">
      <w:pPr>
        <w:pStyle w:val="Pasussalistom"/>
        <w:widowControl w:val="0"/>
        <w:numPr>
          <w:ilvl w:val="1"/>
          <w:numId w:val="13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val="de-DE"/>
        </w:rPr>
      </w:pPr>
      <w:r w:rsidRPr="00224D86">
        <w:rPr>
          <w:rFonts w:asciiTheme="minorHAnsi" w:eastAsia="Times New Roman" w:hAnsiTheme="minorHAnsi" w:cstheme="minorHAnsi"/>
          <w:noProof/>
          <w:lang w:val="de-DE"/>
        </w:rPr>
        <w:t>kopiju očitane saobraćajne dozvole ukoliko se radi o „čipovanim“ dozvolama,</w:t>
      </w:r>
    </w:p>
    <w:p w14:paraId="042F1D28" w14:textId="77777777" w:rsidR="00083266" w:rsidRPr="00224D86" w:rsidRDefault="00083266" w:rsidP="005728E3">
      <w:pPr>
        <w:pStyle w:val="Pasussalistom"/>
        <w:widowControl w:val="0"/>
        <w:numPr>
          <w:ilvl w:val="1"/>
          <w:numId w:val="13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strike/>
          <w:noProof/>
          <w:lang w:val="de-DE"/>
        </w:rPr>
      </w:pPr>
      <w:r w:rsidRPr="00224D86">
        <w:rPr>
          <w:rFonts w:asciiTheme="minorHAnsi" w:eastAsia="Times New Roman" w:hAnsiTheme="minorHAnsi" w:cstheme="minorHAnsi"/>
          <w:noProof/>
          <w:lang w:val="de-DE"/>
        </w:rPr>
        <w:t>uvjerenje o ispravnosti mjerila-volumetara sa kompenzatorom,</w:t>
      </w:r>
    </w:p>
    <w:p w14:paraId="1E7E4559" w14:textId="77777777" w:rsidR="00083266" w:rsidRPr="00224D86" w:rsidRDefault="00083266" w:rsidP="005728E3">
      <w:pPr>
        <w:pStyle w:val="Pasussalistom"/>
        <w:widowControl w:val="0"/>
        <w:numPr>
          <w:ilvl w:val="1"/>
          <w:numId w:val="13"/>
        </w:numPr>
        <w:shd w:val="clear" w:color="auto" w:fill="FFFFFF"/>
        <w:tabs>
          <w:tab w:val="left" w:pos="142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val="de-DE"/>
        </w:rPr>
      </w:pPr>
      <w:r w:rsidRPr="00224D86">
        <w:rPr>
          <w:rFonts w:asciiTheme="minorHAnsi" w:eastAsia="Times New Roman" w:hAnsiTheme="minorHAnsi" w:cstheme="minorHAnsi"/>
          <w:noProof/>
          <w:lang w:val="de-DE"/>
        </w:rPr>
        <w:t>zapisnik o baždarenju mjerila za mjerenje protoka motornih benzina i srednjih destilata</w:t>
      </w:r>
    </w:p>
    <w:p w14:paraId="6D373B8D" w14:textId="77777777" w:rsidR="00083266" w:rsidRPr="00224D86" w:rsidRDefault="00083266" w:rsidP="005728E3">
      <w:pPr>
        <w:widowControl w:val="0"/>
        <w:shd w:val="clear" w:color="auto" w:fill="FFFFFF"/>
        <w:tabs>
          <w:tab w:val="left" w:pos="142"/>
          <w:tab w:val="left" w:pos="7740"/>
        </w:tabs>
        <w:autoSpaceDE w:val="0"/>
        <w:autoSpaceDN w:val="0"/>
        <w:adjustRightInd w:val="0"/>
        <w:spacing w:after="120" w:line="240" w:lineRule="auto"/>
        <w:ind w:left="360"/>
        <w:jc w:val="both"/>
        <w:rPr>
          <w:rFonts w:eastAsia="Times New Roman" w:cs="Arial"/>
          <w:noProof/>
          <w:lang w:val="de-DE"/>
        </w:rPr>
      </w:pPr>
    </w:p>
    <w:p w14:paraId="73174232" w14:textId="77777777" w:rsidR="00083266" w:rsidRPr="00224D86" w:rsidRDefault="00083266" w:rsidP="005728E3">
      <w:pPr>
        <w:pStyle w:val="Pasussalistom"/>
        <w:widowControl w:val="0"/>
        <w:numPr>
          <w:ilvl w:val="0"/>
          <w:numId w:val="13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val="de-DE"/>
        </w:rPr>
      </w:pPr>
      <w:r w:rsidRPr="00224D86">
        <w:rPr>
          <w:rFonts w:asciiTheme="minorHAnsi" w:eastAsia="Times New Roman" w:hAnsiTheme="minorHAnsi" w:cstheme="minorHAnsi"/>
          <w:b/>
          <w:noProof/>
          <w:lang w:val="de-DE"/>
        </w:rPr>
        <w:t>Spisak svojih vozača i vozača podizvođača</w:t>
      </w:r>
      <w:r w:rsidRPr="00224D86">
        <w:rPr>
          <w:rFonts w:asciiTheme="minorHAnsi" w:eastAsia="Times New Roman" w:hAnsiTheme="minorHAnsi" w:cstheme="minorHAnsi"/>
          <w:noProof/>
          <w:lang w:val="de-DE"/>
        </w:rPr>
        <w:t xml:space="preserve"> koji sadrži ime i prezime vozača i fotokopije:</w:t>
      </w:r>
    </w:p>
    <w:p w14:paraId="5E5368B4" w14:textId="77777777" w:rsidR="00083266" w:rsidRPr="00224D86" w:rsidRDefault="00083266" w:rsidP="005728E3">
      <w:pPr>
        <w:pStyle w:val="Pasussalistom"/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val="de-DE"/>
        </w:rPr>
      </w:pPr>
      <w:r w:rsidRPr="00224D86">
        <w:rPr>
          <w:rFonts w:asciiTheme="minorHAnsi" w:eastAsia="Times New Roman" w:hAnsiTheme="minorHAnsi" w:cstheme="minorHAnsi"/>
          <w:noProof/>
          <w:lang w:val="de-DE"/>
        </w:rPr>
        <w:t>ADR certifikata,</w:t>
      </w:r>
      <w:r w:rsidRPr="00224D86">
        <w:rPr>
          <w:rFonts w:asciiTheme="minorHAnsi" w:eastAsia="Times New Roman" w:hAnsiTheme="minorHAnsi" w:cstheme="minorHAnsi"/>
          <w:noProof/>
          <w:lang w:val="de-DE"/>
        </w:rPr>
        <w:tab/>
      </w:r>
    </w:p>
    <w:p w14:paraId="40E4BB00" w14:textId="77777777" w:rsidR="00083266" w:rsidRPr="00224D86" w:rsidRDefault="00083266" w:rsidP="005728E3">
      <w:pPr>
        <w:pStyle w:val="Pasussalistom"/>
        <w:widowControl w:val="0"/>
        <w:numPr>
          <w:ilvl w:val="1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val="de-DE"/>
        </w:rPr>
      </w:pPr>
      <w:r w:rsidRPr="00224D86">
        <w:rPr>
          <w:rFonts w:asciiTheme="minorHAnsi" w:eastAsia="Times New Roman" w:hAnsiTheme="minorHAnsi" w:cstheme="minorHAnsi"/>
          <w:noProof/>
          <w:lang w:val="de-DE"/>
        </w:rPr>
        <w:t>vozačke dozvole</w:t>
      </w:r>
    </w:p>
    <w:p w14:paraId="21E6C146" w14:textId="77777777" w:rsidR="00083266" w:rsidRPr="00224D86" w:rsidRDefault="00083266" w:rsidP="005728E3">
      <w:pPr>
        <w:pStyle w:val="Pasussalistom"/>
        <w:widowControl w:val="0"/>
        <w:numPr>
          <w:ilvl w:val="1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val="de-DE"/>
        </w:rPr>
      </w:pPr>
      <w:r w:rsidRPr="00224D86">
        <w:rPr>
          <w:rFonts w:asciiTheme="minorHAnsi" w:eastAsia="Times New Roman" w:hAnsiTheme="minorHAnsi" w:cstheme="minorHAnsi"/>
          <w:noProof/>
          <w:lang w:val="de-DE"/>
        </w:rPr>
        <w:t>kartice vozača</w:t>
      </w:r>
    </w:p>
    <w:p w14:paraId="2C915ED7" w14:textId="77777777" w:rsidR="00083266" w:rsidRPr="00224D86" w:rsidRDefault="00083266" w:rsidP="005728E3">
      <w:pPr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noProof/>
          <w:lang w:val="de-DE"/>
        </w:rPr>
        <w:t xml:space="preserve">            </w:t>
      </w:r>
    </w:p>
    <w:p w14:paraId="1CB07B53" w14:textId="77777777" w:rsidR="00083266" w:rsidRPr="00224D86" w:rsidRDefault="00083266" w:rsidP="005728E3">
      <w:pPr>
        <w:pStyle w:val="Pasussalistom"/>
        <w:widowControl w:val="0"/>
        <w:numPr>
          <w:ilvl w:val="0"/>
          <w:numId w:val="14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b/>
          <w:noProof/>
        </w:rPr>
        <w:t>Fotokopije ugovora</w:t>
      </w:r>
      <w:r w:rsidRPr="00224D86">
        <w:rPr>
          <w:rFonts w:asciiTheme="minorHAnsi" w:eastAsia="Times New Roman" w:hAnsiTheme="minorHAnsi" w:cstheme="minorHAnsi"/>
          <w:noProof/>
        </w:rPr>
        <w:t xml:space="preserve"> o poslovno-tehničkoj saradnji sa podizvođačima (ako ima podizvođača)</w:t>
      </w:r>
    </w:p>
    <w:p w14:paraId="3977CEF5" w14:textId="77777777" w:rsidR="00083266" w:rsidRPr="00224D86" w:rsidRDefault="00083266" w:rsidP="005728E3">
      <w:pPr>
        <w:pStyle w:val="Pasussalistom"/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</w:rPr>
      </w:pPr>
    </w:p>
    <w:p w14:paraId="444B627F" w14:textId="77777777" w:rsidR="00083266" w:rsidRPr="00224D86" w:rsidRDefault="00083266" w:rsidP="005728E3">
      <w:pPr>
        <w:pStyle w:val="Pasussalistom"/>
        <w:widowControl w:val="0"/>
        <w:numPr>
          <w:ilvl w:val="0"/>
          <w:numId w:val="14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</w:rPr>
      </w:pPr>
      <w:r w:rsidRPr="00224D86">
        <w:rPr>
          <w:rFonts w:asciiTheme="minorHAnsi" w:eastAsia="Times New Roman" w:hAnsiTheme="minorHAnsi" w:cstheme="minorHAnsi"/>
          <w:b/>
          <w:noProof/>
        </w:rPr>
        <w:t xml:space="preserve">Fotografije vučnih </w:t>
      </w:r>
      <w:r w:rsidRPr="00224D86">
        <w:rPr>
          <w:rFonts w:asciiTheme="minorHAnsi" w:eastAsia="Times New Roman" w:hAnsiTheme="minorHAnsi" w:cstheme="minorHAnsi"/>
          <w:noProof/>
        </w:rPr>
        <w:t>i</w:t>
      </w:r>
      <w:r w:rsidRPr="00224D86">
        <w:rPr>
          <w:rFonts w:asciiTheme="minorHAnsi" w:eastAsia="Times New Roman" w:hAnsiTheme="minorHAnsi" w:cstheme="minorHAnsi"/>
          <w:b/>
          <w:noProof/>
        </w:rPr>
        <w:t xml:space="preserve"> priključnih vozila</w:t>
      </w:r>
      <w:r w:rsidRPr="00224D86">
        <w:rPr>
          <w:rFonts w:asciiTheme="minorHAnsi" w:eastAsia="Times New Roman" w:hAnsiTheme="minorHAnsi" w:cstheme="minorHAnsi"/>
          <w:noProof/>
        </w:rPr>
        <w:t xml:space="preserve"> na kojima se jasno vide registarske tablice, naziv firme, </w:t>
      </w:r>
      <w:r w:rsidRPr="00224D86">
        <w:rPr>
          <w:rFonts w:asciiTheme="minorHAnsi" w:eastAsia="Times New Roman" w:hAnsiTheme="minorHAnsi" w:cstheme="minorHAnsi"/>
          <w:noProof/>
        </w:rPr>
        <w:lastRenderedPageBreak/>
        <w:t>table sa brojevima opasnosti za prevoz opasnog tereta</w:t>
      </w:r>
    </w:p>
    <w:p w14:paraId="1B0E85A5" w14:textId="77777777" w:rsidR="00083266" w:rsidRPr="00224D86" w:rsidRDefault="00083266" w:rsidP="005728E3">
      <w:pPr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ind w:left="360"/>
        <w:jc w:val="both"/>
        <w:rPr>
          <w:rFonts w:eastAsia="Times New Roman" w:cs="Arial"/>
          <w:noProof/>
        </w:rPr>
      </w:pPr>
    </w:p>
    <w:p w14:paraId="38BCD20F" w14:textId="77777777" w:rsidR="00083266" w:rsidRPr="00224D86" w:rsidRDefault="00083266" w:rsidP="005728E3">
      <w:pPr>
        <w:pStyle w:val="Pasussalistom"/>
        <w:numPr>
          <w:ilvl w:val="0"/>
          <w:numId w:val="14"/>
        </w:numPr>
        <w:spacing w:after="120" w:line="240" w:lineRule="auto"/>
        <w:jc w:val="both"/>
        <w:rPr>
          <w:rFonts w:asciiTheme="minorHAnsi" w:eastAsia="Times New Roman" w:hAnsiTheme="minorHAnsi" w:cstheme="minorHAnsi"/>
          <w:b/>
          <w:noProof/>
          <w:lang w:eastAsia="sr-Latn-RS"/>
        </w:rPr>
      </w:pPr>
      <w:r w:rsidRPr="00224D86">
        <w:rPr>
          <w:rFonts w:asciiTheme="minorHAnsi" w:eastAsia="Times New Roman" w:hAnsiTheme="minorHAnsi" w:cstheme="minorHAnsi"/>
          <w:b/>
          <w:noProof/>
          <w:lang w:eastAsia="sr-Latn-RS"/>
        </w:rPr>
        <w:t>Potpisanu i pečatiranu Izjavu na memorandumu kompanije u kojoj navodi da će:</w:t>
      </w:r>
    </w:p>
    <w:p w14:paraId="3ED361A4" w14:textId="77777777" w:rsidR="00083266" w:rsidRPr="00224D86" w:rsidRDefault="00083266" w:rsidP="005728E3">
      <w:pPr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theme="minorHAnsi"/>
          <w:noProof/>
          <w:lang w:eastAsia="sr-Latn-RS"/>
        </w:rPr>
      </w:pPr>
    </w:p>
    <w:p w14:paraId="4E55A266" w14:textId="43D73C67" w:rsidR="00083266" w:rsidRPr="00224D86" w:rsidRDefault="00083266" w:rsidP="005728E3">
      <w:pPr>
        <w:pStyle w:val="Pasussalistom"/>
        <w:widowControl w:val="0"/>
        <w:numPr>
          <w:ilvl w:val="0"/>
          <w:numId w:val="7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eastAsia="sr-Latn-RS"/>
        </w:rPr>
      </w:pPr>
      <w:r w:rsidRPr="00224D86">
        <w:rPr>
          <w:rFonts w:asciiTheme="minorHAnsi" w:eastAsia="Times New Roman" w:hAnsiTheme="minorHAnsi" w:cstheme="minorHAnsi"/>
          <w:noProof/>
          <w:lang w:eastAsia="sr-Latn-RS"/>
        </w:rPr>
        <w:t xml:space="preserve">Nakon potpisivanja Ugovora, za svako vozilo </w:t>
      </w:r>
      <w:r w:rsidRPr="00224D86">
        <w:rPr>
          <w:rFonts w:asciiTheme="minorHAnsi" w:eastAsia="Times New Roman" w:hAnsiTheme="minorHAnsi" w:cstheme="minorHAnsi"/>
          <w:noProof/>
        </w:rPr>
        <w:t>(u vlasništvu ili u vlasništvu podizvođača</w:t>
      </w:r>
      <w:r w:rsidRPr="00224D86">
        <w:rPr>
          <w:rFonts w:asciiTheme="minorHAnsi" w:eastAsia="Times New Roman" w:hAnsiTheme="minorHAnsi" w:cstheme="minorHAnsi"/>
          <w:noProof/>
          <w:lang w:eastAsia="sr-Latn-RS"/>
        </w:rPr>
        <w:t>) dostaviti</w:t>
      </w:r>
      <w:r w:rsidR="0026354F" w:rsidRPr="00224D86">
        <w:rPr>
          <w:rFonts w:asciiTheme="minorHAnsi" w:eastAsia="Times New Roman" w:hAnsiTheme="minorHAnsi" w:cstheme="minorHAnsi"/>
          <w:noProof/>
          <w:lang w:eastAsia="sr-Latn-RS"/>
        </w:rPr>
        <w:t xml:space="preserve"> POLISE ZA OSIGURANJE OD</w:t>
      </w:r>
      <w:r w:rsidRPr="00224D86">
        <w:rPr>
          <w:rFonts w:asciiTheme="minorHAnsi" w:eastAsia="Times New Roman" w:hAnsiTheme="minorHAnsi" w:cstheme="minorHAnsi"/>
          <w:noProof/>
          <w:lang w:eastAsia="sr-Latn-RS"/>
        </w:rPr>
        <w:t>:</w:t>
      </w:r>
    </w:p>
    <w:p w14:paraId="46440A61" w14:textId="77777777" w:rsidR="00083266" w:rsidRPr="00224D86" w:rsidRDefault="00083266" w:rsidP="005728E3">
      <w:pPr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theme="minorHAnsi"/>
          <w:noProof/>
          <w:lang w:eastAsia="sr-Latn-RS"/>
        </w:rPr>
      </w:pPr>
    </w:p>
    <w:p w14:paraId="3B4F1796" w14:textId="71467351" w:rsidR="00083266" w:rsidRPr="00224D86" w:rsidRDefault="00083266" w:rsidP="005728E3">
      <w:pPr>
        <w:pStyle w:val="Pasussalistom"/>
        <w:widowControl w:val="0"/>
        <w:numPr>
          <w:ilvl w:val="0"/>
          <w:numId w:val="5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eastAsia="sr-Latn-RS"/>
        </w:rPr>
      </w:pPr>
      <w:r w:rsidRPr="00224D86">
        <w:rPr>
          <w:rFonts w:asciiTheme="minorHAnsi" w:eastAsia="Times New Roman" w:hAnsiTheme="minorHAnsi" w:cstheme="minorHAnsi"/>
          <w:noProof/>
          <w:lang w:eastAsia="sr-Latn-RS"/>
        </w:rPr>
        <w:t xml:space="preserve">ODGOVORNOSTI ZA </w:t>
      </w:r>
      <w:r w:rsidR="00640CD0">
        <w:rPr>
          <w:rFonts w:asciiTheme="minorHAnsi" w:eastAsia="Times New Roman" w:hAnsiTheme="minorHAnsi" w:cstheme="minorHAnsi"/>
          <w:noProof/>
          <w:lang w:eastAsia="sr-Latn-RS"/>
        </w:rPr>
        <w:t xml:space="preserve">ŠTETE PRIČINJENE TREĆIM LICIMA </w:t>
      </w:r>
    </w:p>
    <w:p w14:paraId="6448A1FE" w14:textId="77777777" w:rsidR="00083266" w:rsidRPr="00224D86" w:rsidRDefault="00083266" w:rsidP="005728E3">
      <w:pPr>
        <w:pStyle w:val="Pasussalistom"/>
        <w:widowControl w:val="0"/>
        <w:numPr>
          <w:ilvl w:val="1"/>
          <w:numId w:val="5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ind w:left="1080"/>
        <w:jc w:val="both"/>
        <w:rPr>
          <w:rFonts w:asciiTheme="minorHAnsi" w:eastAsia="Times New Roman" w:hAnsiTheme="minorHAnsi" w:cstheme="minorHAnsi"/>
          <w:noProof/>
          <w:lang w:eastAsia="sr-Latn-RS"/>
        </w:rPr>
      </w:pPr>
      <w:r w:rsidRPr="00224D86">
        <w:rPr>
          <w:rFonts w:asciiTheme="minorHAnsi" w:eastAsia="Times New Roman" w:hAnsiTheme="minorHAnsi" w:cstheme="minorHAnsi"/>
          <w:noProof/>
          <w:lang w:eastAsia="sr-Latn-RS"/>
        </w:rPr>
        <w:t>ZAGAĐENJA ŽIVOTNE SREDINE TOKOM PREVOZA OPASNIH MATERIJA</w:t>
      </w:r>
    </w:p>
    <w:p w14:paraId="2F80E66A" w14:textId="41F65DCB" w:rsidR="00083266" w:rsidRPr="00224D86" w:rsidRDefault="00083266" w:rsidP="005728E3">
      <w:pPr>
        <w:pStyle w:val="Pasussalistom"/>
        <w:numPr>
          <w:ilvl w:val="0"/>
          <w:numId w:val="6"/>
        </w:numPr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eastAsia="sr-Latn-RS"/>
        </w:rPr>
      </w:pPr>
      <w:r w:rsidRPr="00224D86">
        <w:rPr>
          <w:rFonts w:asciiTheme="minorHAnsi" w:eastAsia="Times New Roman" w:hAnsiTheme="minorHAnsi" w:cstheme="minorHAnsi"/>
          <w:noProof/>
          <w:lang w:eastAsia="sr-Latn-RS"/>
        </w:rPr>
        <w:t>ODGOVORNOSTI ZA ŠTETE NA ROBI PRIMLJENOJ NA PREVOZ U DRUMSKOM SAOBRAĆAJU</w:t>
      </w:r>
    </w:p>
    <w:p w14:paraId="7F142D59" w14:textId="77777777" w:rsidR="00083266" w:rsidRPr="00224D86" w:rsidRDefault="00083266" w:rsidP="005728E3">
      <w:pPr>
        <w:pStyle w:val="Pasussalistom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eastAsia="sr-Latn-RS"/>
        </w:rPr>
      </w:pPr>
    </w:p>
    <w:p w14:paraId="441C9C0E" w14:textId="0DD48BC3" w:rsidR="00083266" w:rsidRPr="00224D86" w:rsidRDefault="00083266" w:rsidP="005728E3">
      <w:pPr>
        <w:pStyle w:val="Pasussalistom"/>
        <w:widowControl w:val="0"/>
        <w:numPr>
          <w:ilvl w:val="0"/>
          <w:numId w:val="7"/>
        </w:numPr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noProof/>
        </w:rPr>
      </w:pPr>
      <w:r w:rsidRPr="00224D86">
        <w:rPr>
          <w:rFonts w:asciiTheme="minorHAnsi" w:hAnsiTheme="minorHAnsi" w:cstheme="minorHAnsi"/>
          <w:noProof/>
        </w:rPr>
        <w:t>Ukoliko ne izvrši uslugu u roku kada je od njega zahtjevano saglasno ispostavljenom</w:t>
      </w:r>
      <w:r w:rsidR="00515EAF" w:rsidRPr="00224D86">
        <w:rPr>
          <w:rFonts w:asciiTheme="minorHAnsi" w:hAnsiTheme="minorHAnsi" w:cstheme="minorHAnsi"/>
          <w:noProof/>
        </w:rPr>
        <w:t xml:space="preserve"> nalogu/dispoziciji, Naručilac ć</w:t>
      </w:r>
      <w:r w:rsidRPr="00224D86">
        <w:rPr>
          <w:rFonts w:asciiTheme="minorHAnsi" w:hAnsiTheme="minorHAnsi" w:cstheme="minorHAnsi"/>
          <w:noProof/>
        </w:rPr>
        <w:t xml:space="preserve">e imati pravo da za svaki dan zakašnjenja obračuna penal od </w:t>
      </w:r>
      <w:r w:rsidRPr="00224D86">
        <w:rPr>
          <w:rFonts w:asciiTheme="minorHAnsi" w:hAnsiTheme="minorHAnsi" w:cstheme="minorHAnsi"/>
          <w:b/>
          <w:noProof/>
        </w:rPr>
        <w:t>2.000</w:t>
      </w:r>
      <w:r w:rsidRPr="00224D86">
        <w:rPr>
          <w:rFonts w:asciiTheme="minorHAnsi" w:hAnsiTheme="minorHAnsi" w:cstheme="minorHAnsi"/>
          <w:noProof/>
        </w:rPr>
        <w:t xml:space="preserve"> BAM (+PDV) po auto-cisterni po prodajnom kursu Centralne Banke B</w:t>
      </w:r>
      <w:r w:rsidR="008B6EBB">
        <w:rPr>
          <w:rFonts w:asciiTheme="minorHAnsi" w:hAnsiTheme="minorHAnsi" w:cstheme="minorHAnsi"/>
          <w:noProof/>
        </w:rPr>
        <w:t>i</w:t>
      </w:r>
      <w:r w:rsidRPr="00224D86">
        <w:rPr>
          <w:rFonts w:asciiTheme="minorHAnsi" w:hAnsiTheme="minorHAnsi" w:cstheme="minorHAnsi"/>
          <w:noProof/>
        </w:rPr>
        <w:t>H na dan ispostavljanja fakture.</w:t>
      </w:r>
    </w:p>
    <w:p w14:paraId="189B8E25" w14:textId="77777777" w:rsidR="00083266" w:rsidRPr="00224D86" w:rsidRDefault="00083266" w:rsidP="005728E3">
      <w:pPr>
        <w:pStyle w:val="Pasussalistom"/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noProof/>
        </w:rPr>
      </w:pPr>
    </w:p>
    <w:p w14:paraId="22A8D8BE" w14:textId="77777777" w:rsidR="00083266" w:rsidRPr="00224D86" w:rsidRDefault="00083266" w:rsidP="005728E3">
      <w:pPr>
        <w:pStyle w:val="Pasussalistom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eastAsia="sr-Latn-RS"/>
        </w:rPr>
      </w:pPr>
      <w:r w:rsidRPr="00224D86">
        <w:rPr>
          <w:rFonts w:asciiTheme="minorHAnsi" w:eastAsia="Times New Roman" w:hAnsiTheme="minorHAnsi" w:cstheme="minorHAnsi"/>
          <w:noProof/>
          <w:lang w:eastAsia="sr-Latn-RS"/>
        </w:rPr>
        <w:t xml:space="preserve">Ukoliko bude izabran za Prevoznika, a nema ugrađen GPS uređaj, isti ugraditi u najkraćem roku o svom trošku a prije perioda angažovanja od strane Naručioca. </w:t>
      </w:r>
      <w:r w:rsidRPr="00224D86">
        <w:rPr>
          <w:rFonts w:asciiTheme="minorHAnsi" w:hAnsiTheme="minorHAnsi" w:cstheme="minorHAnsi"/>
        </w:rPr>
        <w:t xml:space="preserve">Pokrivenost sa GPS kartom mora biti za sve zemlje koje su navedene kao </w:t>
      </w:r>
      <w:proofErr w:type="spellStart"/>
      <w:r w:rsidRPr="00224D86">
        <w:rPr>
          <w:rFonts w:asciiTheme="minorHAnsi" w:hAnsiTheme="minorHAnsi" w:cstheme="minorHAnsi"/>
        </w:rPr>
        <w:t>mjesto</w:t>
      </w:r>
      <w:proofErr w:type="spellEnd"/>
      <w:r w:rsidRPr="00224D86">
        <w:rPr>
          <w:rFonts w:asciiTheme="minorHAnsi" w:hAnsiTheme="minorHAnsi" w:cstheme="minorHAnsi"/>
        </w:rPr>
        <w:t xml:space="preserve"> utovara/istovara (BiH, Srbija, Hrvatska, Slovenija i ostale zemlje po mjestu utovara).</w:t>
      </w:r>
      <w:r w:rsidRPr="00224D86">
        <w:rPr>
          <w:rFonts w:asciiTheme="minorHAnsi" w:eastAsia="Times New Roman" w:hAnsiTheme="minorHAnsi" w:cstheme="minorHAnsi"/>
          <w:noProof/>
          <w:lang w:eastAsia="sr-Latn-RS"/>
        </w:rPr>
        <w:t xml:space="preserve"> </w:t>
      </w:r>
    </w:p>
    <w:p w14:paraId="428FA673" w14:textId="77777777" w:rsidR="00083266" w:rsidRPr="00224D86" w:rsidRDefault="00083266" w:rsidP="005728E3">
      <w:pPr>
        <w:pStyle w:val="Pasussalistom"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eastAsia="sr-Latn-RS"/>
        </w:rPr>
      </w:pPr>
    </w:p>
    <w:p w14:paraId="1BF150D0" w14:textId="7368823C" w:rsidR="00083266" w:rsidRPr="00224D86" w:rsidRDefault="00083266" w:rsidP="005728E3">
      <w:pPr>
        <w:pStyle w:val="Pasussalistom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noProof/>
          <w:lang w:eastAsia="sr-Latn-RS"/>
        </w:rPr>
      </w:pPr>
      <w:r w:rsidRPr="00224D86">
        <w:rPr>
          <w:rFonts w:asciiTheme="minorHAnsi" w:eastAsia="Times New Roman" w:hAnsiTheme="minorHAnsi" w:cstheme="minorHAnsi"/>
          <w:noProof/>
          <w:lang w:eastAsia="sr-Latn-RS"/>
        </w:rPr>
        <w:t>Omogućiti Naručiocu uvid u praćenje svojih vozila preko GPS uređaja i za iste dostaviti fotokopiju tehničke dokumentacije i brojeve pojedinačnih uređaj</w:t>
      </w:r>
      <w:r w:rsidR="00754BBE" w:rsidRPr="00224D86">
        <w:rPr>
          <w:rFonts w:asciiTheme="minorHAnsi" w:eastAsia="Times New Roman" w:hAnsiTheme="minorHAnsi" w:cstheme="minorHAnsi"/>
          <w:noProof/>
          <w:lang w:eastAsia="sr-Latn-RS"/>
        </w:rPr>
        <w:t>a ugrađenih na ponuđena vozila.</w:t>
      </w:r>
    </w:p>
    <w:p w14:paraId="619F7ECA" w14:textId="77777777" w:rsidR="00754BBE" w:rsidRPr="00224D86" w:rsidRDefault="00754BBE" w:rsidP="005728E3">
      <w:pPr>
        <w:pStyle w:val="Pasussalistom"/>
        <w:spacing w:after="120"/>
        <w:rPr>
          <w:rFonts w:asciiTheme="minorHAnsi" w:eastAsia="Times New Roman" w:hAnsiTheme="minorHAnsi" w:cstheme="minorHAnsi"/>
          <w:noProof/>
          <w:lang w:eastAsia="sr-Latn-RS"/>
        </w:rPr>
      </w:pPr>
    </w:p>
    <w:p w14:paraId="46BF975F" w14:textId="1F92C731" w:rsidR="00083266" w:rsidRPr="00224D86" w:rsidRDefault="00767D94" w:rsidP="005728E3">
      <w:pPr>
        <w:pStyle w:val="Pasussalistom"/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noProof/>
          <w:lang w:eastAsia="sr-Latn-RS"/>
        </w:rPr>
      </w:pPr>
      <w:r w:rsidRPr="00224D86">
        <w:rPr>
          <w:rFonts w:asciiTheme="minorHAnsi" w:eastAsia="Times New Roman" w:hAnsiTheme="minorHAnsi" w:cstheme="minorHAnsi"/>
          <w:noProof/>
          <w:lang w:eastAsia="sr-Latn-RS"/>
        </w:rPr>
        <w:t xml:space="preserve">Dostaviti </w:t>
      </w:r>
      <w:r w:rsidR="00083266" w:rsidRPr="00224D86">
        <w:rPr>
          <w:rFonts w:asciiTheme="minorHAnsi" w:eastAsia="Times New Roman" w:hAnsiTheme="minorHAnsi" w:cstheme="minorHAnsi"/>
          <w:noProof/>
          <w:lang w:eastAsia="sr-Latn-RS"/>
        </w:rPr>
        <w:t>I</w:t>
      </w:r>
      <w:r w:rsidRPr="00224D86">
        <w:rPr>
          <w:rFonts w:asciiTheme="minorHAnsi" w:eastAsia="Times New Roman" w:hAnsiTheme="minorHAnsi" w:cstheme="minorHAnsi"/>
          <w:noProof/>
          <w:lang w:eastAsia="sr-Latn-RS"/>
        </w:rPr>
        <w:t>zjavu P</w:t>
      </w:r>
      <w:r w:rsidR="00083266" w:rsidRPr="00224D86">
        <w:rPr>
          <w:rFonts w:asciiTheme="minorHAnsi" w:eastAsia="Times New Roman" w:hAnsiTheme="minorHAnsi" w:cstheme="minorHAnsi"/>
          <w:noProof/>
          <w:lang w:eastAsia="sr-Latn-RS"/>
        </w:rPr>
        <w:t xml:space="preserve">revoznika da će ispoštovati sve Zakonske propise </w:t>
      </w:r>
      <w:r w:rsidR="00083266" w:rsidRPr="00224D86">
        <w:rPr>
          <w:rFonts w:asciiTheme="minorHAnsi" w:eastAsia="Times New Roman" w:hAnsiTheme="minorHAnsi" w:cstheme="minorHAnsi"/>
          <w:noProof/>
        </w:rPr>
        <w:t>B</w:t>
      </w:r>
      <w:r w:rsidR="008B6EBB">
        <w:rPr>
          <w:rFonts w:asciiTheme="minorHAnsi" w:eastAsia="Times New Roman" w:hAnsiTheme="minorHAnsi" w:cstheme="minorHAnsi"/>
          <w:noProof/>
        </w:rPr>
        <w:t>i</w:t>
      </w:r>
      <w:r w:rsidR="00754BBE" w:rsidRPr="00224D86">
        <w:rPr>
          <w:rFonts w:asciiTheme="minorHAnsi" w:eastAsia="Times New Roman" w:hAnsiTheme="minorHAnsi" w:cstheme="minorHAnsi"/>
          <w:noProof/>
        </w:rPr>
        <w:t>H (</w:t>
      </w:r>
      <w:r w:rsidR="00083266" w:rsidRPr="00224D86">
        <w:rPr>
          <w:rFonts w:asciiTheme="minorHAnsi" w:eastAsia="Times New Roman" w:hAnsiTheme="minorHAnsi" w:cstheme="minorHAnsi"/>
          <w:noProof/>
        </w:rPr>
        <w:t>Federacije B</w:t>
      </w:r>
      <w:r w:rsidR="008B6EBB">
        <w:rPr>
          <w:rFonts w:asciiTheme="minorHAnsi" w:eastAsia="Times New Roman" w:hAnsiTheme="minorHAnsi" w:cstheme="minorHAnsi"/>
          <w:noProof/>
        </w:rPr>
        <w:t>i</w:t>
      </w:r>
      <w:r w:rsidR="00083266" w:rsidRPr="00224D86">
        <w:rPr>
          <w:rFonts w:asciiTheme="minorHAnsi" w:eastAsia="Times New Roman" w:hAnsiTheme="minorHAnsi" w:cstheme="minorHAnsi"/>
          <w:noProof/>
        </w:rPr>
        <w:t>H, Republike Srpske i Brčko Distrikta)</w:t>
      </w:r>
      <w:r w:rsidR="00083266" w:rsidRPr="00224D86">
        <w:rPr>
          <w:rFonts w:asciiTheme="minorHAnsi" w:eastAsia="Times New Roman" w:hAnsiTheme="minorHAnsi" w:cstheme="minorHAnsi"/>
          <w:noProof/>
          <w:lang w:eastAsia="sr-Latn-RS"/>
        </w:rPr>
        <w:t xml:space="preserve"> i u inostranstvu, odnosno prevoznik se obavezuje da je licenciran za obavljanje usluge koja je predmet ovog Poziva</w:t>
      </w:r>
      <w:r w:rsidRPr="00224D86">
        <w:rPr>
          <w:rFonts w:asciiTheme="minorHAnsi" w:eastAsia="Times New Roman" w:hAnsiTheme="minorHAnsi" w:cstheme="minorHAnsi"/>
          <w:noProof/>
          <w:lang w:eastAsia="sr-Latn-RS"/>
        </w:rPr>
        <w:t>.</w:t>
      </w:r>
    </w:p>
    <w:p w14:paraId="22880B13" w14:textId="06269D97" w:rsidR="00083266" w:rsidRPr="00224D86" w:rsidRDefault="00767D94" w:rsidP="005728E3">
      <w:pPr>
        <w:pStyle w:val="Pasussalistom"/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noProof/>
          <w:lang w:eastAsia="sr-Latn-RS"/>
        </w:rPr>
      </w:pPr>
      <w:r w:rsidRPr="00224D86">
        <w:rPr>
          <w:rFonts w:asciiTheme="minorHAnsi" w:eastAsia="Times New Roman" w:hAnsiTheme="minorHAnsi" w:cstheme="minorHAnsi"/>
          <w:noProof/>
          <w:lang w:eastAsia="sr-Latn-RS"/>
        </w:rPr>
        <w:t>Dostaviti Izjavu P</w:t>
      </w:r>
      <w:r w:rsidR="00083266" w:rsidRPr="00224D86">
        <w:rPr>
          <w:rFonts w:asciiTheme="minorHAnsi" w:eastAsia="Times New Roman" w:hAnsiTheme="minorHAnsi" w:cstheme="minorHAnsi"/>
          <w:noProof/>
          <w:lang w:eastAsia="sr-Latn-RS"/>
        </w:rPr>
        <w:t>revoznika da prihvata navedene Daljinare (km) koji su prilog tenderskoj dokumentaciji.</w:t>
      </w:r>
    </w:p>
    <w:p w14:paraId="0313BBE9" w14:textId="21B70AD0" w:rsidR="00083266" w:rsidRPr="00224D86" w:rsidRDefault="00083266" w:rsidP="005728E3">
      <w:pPr>
        <w:pStyle w:val="Pasussalistom"/>
        <w:numPr>
          <w:ilvl w:val="0"/>
          <w:numId w:val="7"/>
        </w:numPr>
        <w:spacing w:before="120" w:after="120"/>
        <w:jc w:val="both"/>
        <w:rPr>
          <w:rFonts w:asciiTheme="minorHAnsi" w:eastAsia="Times New Roman" w:hAnsiTheme="minorHAnsi" w:cstheme="minorHAnsi"/>
          <w:noProof/>
          <w:lang w:eastAsia="sr-Latn-RS"/>
        </w:rPr>
      </w:pPr>
      <w:r w:rsidRPr="00224D86">
        <w:rPr>
          <w:rFonts w:asciiTheme="minorHAnsi" w:eastAsia="Times New Roman" w:hAnsiTheme="minorHAnsi" w:cstheme="minorHAnsi"/>
          <w:noProof/>
          <w:lang w:eastAsia="sr-Latn-RS"/>
        </w:rPr>
        <w:t>U slučaju da bude izabran za Prevoznika, obezbijedit</w:t>
      </w:r>
      <w:r w:rsidR="00767D94" w:rsidRPr="00224D86">
        <w:rPr>
          <w:rFonts w:asciiTheme="minorHAnsi" w:eastAsia="Times New Roman" w:hAnsiTheme="minorHAnsi" w:cstheme="minorHAnsi"/>
          <w:noProof/>
          <w:lang w:eastAsia="sr-Latn-RS"/>
        </w:rPr>
        <w:t>i</w:t>
      </w:r>
      <w:r w:rsidRPr="00224D86">
        <w:rPr>
          <w:rFonts w:asciiTheme="minorHAnsi" w:eastAsia="Times New Roman" w:hAnsiTheme="minorHAnsi" w:cstheme="minorHAnsi"/>
          <w:noProof/>
          <w:lang w:eastAsia="sr-Latn-RS"/>
        </w:rPr>
        <w:t xml:space="preserve"> (a prije angažmana), antistatik-vatrootporna odijela i pojaseve za rad na visini (LZO), te da se obavezuje da u svakom momentu trajanja Ugovora ima traženi broj vozila i vozača sposobnih za rad.</w:t>
      </w:r>
    </w:p>
    <w:p w14:paraId="43848BD8" w14:textId="17731C2C" w:rsidR="007008D1" w:rsidRPr="00224D86" w:rsidRDefault="007008D1" w:rsidP="005728E3">
      <w:pPr>
        <w:spacing w:before="120" w:after="120"/>
        <w:jc w:val="both"/>
        <w:rPr>
          <w:rFonts w:eastAsia="Times New Roman" w:cstheme="minorHAnsi"/>
          <w:noProof/>
          <w:lang w:eastAsia="sr-Latn-RS"/>
        </w:rPr>
      </w:pPr>
    </w:p>
    <w:p w14:paraId="0DC06B8B" w14:textId="77777777" w:rsidR="00083266" w:rsidRPr="00224D86" w:rsidRDefault="00083266" w:rsidP="005728E3">
      <w:pPr>
        <w:pStyle w:val="Naslov1"/>
        <w:spacing w:before="240"/>
        <w:jc w:val="both"/>
        <w:rPr>
          <w:rFonts w:asciiTheme="minorHAnsi" w:hAnsiTheme="minorHAnsi" w:cstheme="minorHAnsi"/>
          <w:noProof/>
          <w:sz w:val="22"/>
          <w:szCs w:val="22"/>
          <w:u w:val="single"/>
          <w:lang w:val="sr-Latn-RS"/>
        </w:rPr>
      </w:pPr>
      <w:bookmarkStart w:id="6" w:name="_Toc99307989"/>
      <w:r w:rsidRPr="00224D86">
        <w:rPr>
          <w:rFonts w:asciiTheme="minorHAnsi" w:hAnsiTheme="minorHAnsi" w:cstheme="minorHAnsi"/>
          <w:noProof/>
          <w:sz w:val="22"/>
          <w:szCs w:val="22"/>
          <w:u w:val="single"/>
          <w:lang w:val="sr-Latn-RS"/>
        </w:rPr>
        <w:t>3.CIJENA</w:t>
      </w:r>
      <w:bookmarkEnd w:id="6"/>
    </w:p>
    <w:p w14:paraId="29EA6480" w14:textId="77777777" w:rsidR="00083266" w:rsidRPr="00224D86" w:rsidRDefault="00083266" w:rsidP="005728E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/>
        <w:jc w:val="both"/>
        <w:rPr>
          <w:rFonts w:eastAsia="Times New Roman" w:cstheme="minorHAnsi"/>
          <w:b/>
          <w:noProof/>
          <w:u w:val="single"/>
        </w:rPr>
      </w:pPr>
    </w:p>
    <w:p w14:paraId="201E5466" w14:textId="0A90FF6C" w:rsidR="00083266" w:rsidRPr="00224D86" w:rsidRDefault="00767D94" w:rsidP="005728E3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cstheme="minorHAnsi"/>
          <w:noProof/>
        </w:rPr>
      </w:pPr>
      <w:r w:rsidRPr="00224D86">
        <w:rPr>
          <w:rFonts w:cstheme="minorHAnsi"/>
          <w:noProof/>
        </w:rPr>
        <w:t>Ponuđač mora o</w:t>
      </w:r>
      <w:r w:rsidR="00083266" w:rsidRPr="00224D86">
        <w:rPr>
          <w:rFonts w:cstheme="minorHAnsi"/>
          <w:noProof/>
        </w:rPr>
        <w:t xml:space="preserve">bavezno popuniti Prilog 1 - Obrazac ponude, pri tom uvažavajući da je promjena cijene u zavisnosti od rastojanja prevoza </w:t>
      </w:r>
      <w:r w:rsidRPr="00224D86">
        <w:rPr>
          <w:rFonts w:cstheme="minorHAnsi"/>
          <w:noProof/>
        </w:rPr>
        <w:t xml:space="preserve">je </w:t>
      </w:r>
      <w:r w:rsidR="00083266" w:rsidRPr="00224D86">
        <w:rPr>
          <w:rFonts w:cstheme="minorHAnsi"/>
          <w:noProof/>
        </w:rPr>
        <w:t xml:space="preserve">linearna funkcija-prava što znači da je najniža cijena u intervalu 0-10, a najviša u intervalu 591-600 </w:t>
      </w:r>
      <w:r w:rsidR="00083266" w:rsidRPr="00224D86">
        <w:rPr>
          <w:rFonts w:eastAsia="Times New Roman" w:cstheme="minorHAnsi"/>
          <w:noProof/>
        </w:rPr>
        <w:t>km</w:t>
      </w:r>
      <w:r w:rsidR="00083266" w:rsidRPr="00224D86">
        <w:rPr>
          <w:rFonts w:cstheme="minorHAnsi"/>
          <w:noProof/>
        </w:rPr>
        <w:t>.</w:t>
      </w:r>
    </w:p>
    <w:p w14:paraId="506C37DF" w14:textId="36B6A20A" w:rsidR="00083266" w:rsidRPr="00224D86" w:rsidRDefault="00083266" w:rsidP="005728E3">
      <w:pPr>
        <w:spacing w:after="120" w:line="240" w:lineRule="auto"/>
        <w:jc w:val="both"/>
        <w:rPr>
          <w:rFonts w:eastAsia="Times New Roman" w:cstheme="minorHAnsi"/>
          <w:noProof/>
        </w:rPr>
      </w:pPr>
    </w:p>
    <w:p w14:paraId="62A83BE1" w14:textId="77777777" w:rsidR="00083266" w:rsidRPr="00224D86" w:rsidRDefault="00083266" w:rsidP="005728E3">
      <w:pPr>
        <w:spacing w:after="120" w:line="240" w:lineRule="auto"/>
        <w:jc w:val="both"/>
        <w:rPr>
          <w:rFonts w:eastAsia="Times New Roman" w:cstheme="minorHAnsi"/>
          <w:noProof/>
        </w:rPr>
      </w:pPr>
      <w:r w:rsidRPr="00224D86">
        <w:rPr>
          <w:rFonts w:eastAsia="Times New Roman" w:cstheme="minorHAnsi"/>
          <w:noProof/>
          <w:u w:val="single"/>
        </w:rPr>
        <w:t>Obračun cijene</w:t>
      </w:r>
      <w:r w:rsidRPr="00224D86">
        <w:rPr>
          <w:rFonts w:eastAsia="Times New Roman" w:cstheme="minorHAnsi"/>
          <w:noProof/>
        </w:rPr>
        <w:t>:</w:t>
      </w:r>
    </w:p>
    <w:p w14:paraId="1424B4D6" w14:textId="77777777" w:rsidR="00083266" w:rsidRPr="00224D86" w:rsidRDefault="00083266" w:rsidP="005728E3">
      <w:pPr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  <w:lang w:eastAsia="sr-Latn-R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66CE2F" wp14:editId="0200AA35">
                <wp:simplePos x="0" y="0"/>
                <wp:positionH relativeFrom="column">
                  <wp:posOffset>3510280</wp:posOffset>
                </wp:positionH>
                <wp:positionV relativeFrom="paragraph">
                  <wp:posOffset>153035</wp:posOffset>
                </wp:positionV>
                <wp:extent cx="285750" cy="1619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61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A53603" id="Rectangle 3" o:spid="_x0000_s1026" style="position:absolute;margin-left:276.4pt;margin-top:12.05pt;width:22.5pt;height:1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MusAIAAPMFAAAOAAAAZHJzL2Uyb0RvYy54bWysVFFPGzEMfp+0/xDlfVyvUCgVV1SBmCYx&#10;QMDEc8gl7UlJnCVpr92vn5PcHYXBHqa93MWx/dn+YvvsfKsV2QjnGzAVLQ9GlAjDoW7MsqI/Hq++&#10;TCnxgZmaKTCiojvh6fn886ez1s7EGFagauEIghg/a21FVyHYWVF4vhKa+QOwwqBSgtMsoOiWRe1Y&#10;i+haFePR6LhowdXWARfe4+1lVtJ5wpdS8HArpReBqIpibiF9Xfo+x28xP2OzpWN21fAuDfYPWWjW&#10;GAw6QF2ywMjaNX9A6YY78CDDAQddgJQNF6kGrKYcvanmYcWsSLUgOd4ONPn/B8tvNneONHVFDykx&#10;TOMT3SNpzCyVIIeRntb6GVo92DvXSR6PsdatdDr+sQqyTZTuBkrFNhCOl+Pp5GSCxHNUlcfl6XgS&#10;MYsXZ+t8+CpAk3ioqMPgiUi2ufYhm/YmMZYH1dRXjVJJiF0iLpQjG4bvyzgXJpTJXa31d6jzPfbJ&#10;qHtpvMZ+yNfT/hqzSf0WkVJur4IoQ1pkpzyZJOBXusEtI4Zt2VW3Z4XoyiBs5DEzl05hp0SsQZl7&#10;IfEBIlc5wMdF+RWrRQ41+TD5BBiRJbI0YGdW3uTbE5Zp7uyjq0iTMziP/pZYdh48UmQwYXDWjQH3&#10;HoDCp+oiZ/uepExNZOkZ6h22p4M8t97yqwbb5Jr5cMccDip2Fi6fcIsfqQDfCboTJStwv967j/Y4&#10;P6ilpMXBr6j/uWZOUKK+GZys0/LoKG6KJBxNTsYouH3N877GrPUFYO+VuOYsT8doH1R/lA70E+6o&#10;RYyKKmY4xq4oD64XLkJeSLjluFgskhluB8vCtXmwPIJHVuMYPG6fmLPdrAQcshvolwSbvRmZbBs9&#10;DSzWAWST5umF145v3Cyp67stGFfXvpysXnb1/DcAAAD//wMAUEsDBBQABgAIAAAAIQCTsk+f4gAA&#10;AAkBAAAPAAAAZHJzL2Rvd25yZXYueG1sTI9RS8MwFIXfBf9DuIIvY0tX1upq0yFDQcYEt4n4mDXX&#10;ppjclCZbu39vfNLHe+7hnO+Uq9Eadsbet44EzGcJMKTaqZYaAe+H5+k9MB8kKWkcoYALelhV11el&#10;LJQbaIfnfWhYDCFfSAE6hK7g3NcarfQz1yHF35frrQzx7BuuejnEcGt4miQ5t7Kl2KBlh2uN9ff+&#10;ZAWo1r84nT99bj/eNpu1GSavl91EiNub8fEBWMAx/JnhFz+iQxWZju5EyjMjIMvSiB4EpIs5sGjI&#10;lndROApYLHPgVcn/L6h+AAAA//8DAFBLAQItABQABgAIAAAAIQC2gziS/gAAAOEBAAATAAAAAAAA&#10;AAAAAAAAAAAAAABbQ29udGVudF9UeXBlc10ueG1sUEsBAi0AFAAGAAgAAAAhADj9If/WAAAAlAEA&#10;AAsAAAAAAAAAAAAAAAAALwEAAF9yZWxzLy5yZWxzUEsBAi0AFAAGAAgAAAAhAJC/Iy6wAgAA8wUA&#10;AA4AAAAAAAAAAAAAAAAALgIAAGRycy9lMm9Eb2MueG1sUEsBAi0AFAAGAAgAAAAhAJOyT5/iAAAA&#10;CQEAAA8AAAAAAAAAAAAAAAAACgUAAGRycy9kb3ducmV2LnhtbFBLBQYAAAAABAAEAPMAAAAZBgAA&#10;AAA=&#10;" fillcolor="#deeaf6 [660]" strokecolor="black [3213]" strokeweight=".25pt"/>
            </w:pict>
          </mc:Fallback>
        </mc:AlternateContent>
      </w:r>
    </w:p>
    <w:p w14:paraId="5F3A301C" w14:textId="77777777" w:rsidR="00083266" w:rsidRPr="00224D86" w:rsidRDefault="00083266" w:rsidP="005728E3">
      <w:pPr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Jedinična cijena od mjesta utovara do graničnog prelaza</w:t>
      </w:r>
    </w:p>
    <w:p w14:paraId="56548F1E" w14:textId="77777777" w:rsidR="00083266" w:rsidRPr="00224D86" w:rsidRDefault="00083266" w:rsidP="005728E3">
      <w:pPr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8E7184" wp14:editId="69A5D2FC">
                <wp:simplePos x="0" y="0"/>
                <wp:positionH relativeFrom="column">
                  <wp:posOffset>2338705</wp:posOffset>
                </wp:positionH>
                <wp:positionV relativeFrom="paragraph">
                  <wp:posOffset>146050</wp:posOffset>
                </wp:positionV>
                <wp:extent cx="285750" cy="1619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619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8E8101" id="Rectangle 4" o:spid="_x0000_s1026" style="position:absolute;margin-left:184.15pt;margin-top:11.5pt;width:22.5pt;height:1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rMUowIAALUFAAAOAAAAZHJzL2Uyb0RvYy54bWysVE1v2zAMvQ/YfxB0Xx1nST+COkXQIsOA&#10;og3aDj0rshQbkEVNUuJkv36UZDtpV+wwLAdFNMlH8onk9c2+UWQnrKtBFzQ/G1EiNIey1puC/nhZ&#10;frmkxHmmS6ZAi4IehKM388+frlszE2OoQJXCEgTRbtaaglbem1mWOV6JhrkzMEKjUoJtmEfRbrLS&#10;shbRG5WNR6PzrAVbGgtcOIdf75KSziO+lIL7Rymd8EQVFHPz8bTxXIczm1+z2cYyU9W8S4P9QxYN&#10;qzUGHaDumGdka+s/oJqaW3Ag/RmHJgMpay5iDVhNPnpXzXPFjIi1IDnODDS5/wfLH3YrS+qyoBNK&#10;NGvwiZ6QNKY3SpBJoKc1boZWz2ZlO8nhNdS6l7YJ/1gF2UdKDwOlYu8Jx4/jy+nFFInnqMrP86vx&#10;NGBmR2djnf8moCHhUlCLwSORbHfvfDLtTUIsB6oul7VSUbCb9a2yZMfwdZf4G8UHRfQ3ZkqTtqBf&#10;84tpRH6ji40mBhC/z7v8TqwQT2lMOjCRao83f1AiZKH0k5BIYag2BQjNe8RknAvt86SqWClSvtMR&#10;/vpgvUekJgIGZIl1DtgdQG+ZQHrsRFRnH1xF7P3BefS3xJLz4BEjg/aDc1NrsB8BKKyqi5zse5IS&#10;NYGlNZQHbDALafKc4csaH/qeOb9iFkcNewPXh3/EQyrAd4LuRkkF9tdH34M9TgBqKWlxdAvqfm6Z&#10;FZSo7xpn4yqfTMKsR2EyvRijYE8161ON3ja3gP2T46IyPF6DvVf9VVpoXnHLLEJUVDHNMXZBube9&#10;cOvTSsE9xcViEc1wvg3z9/rZ8AAeWA2N/LJ/ZdZ03e5xTB6gH3M2e9f0yTZ4alhsPcg6TsSR145v&#10;3A2xcbo9FpbPqRytjtt2/hsAAP//AwBQSwMEFAAGAAgAAAAhAN4IVMreAAAACQEAAA8AAABkcnMv&#10;ZG93bnJldi54bWxMj0FvwjAMhe+T+A+RkXYbKZSxqmuKpmlcJw1Qt2NoTFPROFUToPz7eadxs/2e&#10;nr9XrEfXiQsOofWkYD5LQCDV3rTUKNjvNk8ZiBA1Gd15QgU3DLAuJw+Fzo2/0hdetrERHEIh1wps&#10;jH0uZagtOh1mvkdi7egHpyOvQyPNoK8c7jq5SJKVdLol/mB1j+8W69P27BTsTP/x8mlPP1Qd7X65&#10;uVXDd1Yp9Tgd315BRBzjvxn+8BkdSmY6+DOZIDoF6SpL2apgkXInNiznKR8OPGTPIMtC3jcofwEA&#10;AP//AwBQSwECLQAUAAYACAAAACEAtoM4kv4AAADhAQAAEwAAAAAAAAAAAAAAAAAAAAAAW0NvbnRl&#10;bnRfVHlwZXNdLnhtbFBLAQItABQABgAIAAAAIQA4/SH/1gAAAJQBAAALAAAAAAAAAAAAAAAAAC8B&#10;AABfcmVscy8ucmVsc1BLAQItABQABgAIAAAAIQCXMrMUowIAALUFAAAOAAAAAAAAAAAAAAAAAC4C&#10;AABkcnMvZTJvRG9jLnhtbFBLAQItABQABgAIAAAAIQDeCFTK3gAAAAkBAAAPAAAAAAAAAAAAAAAA&#10;AP0EAABkcnMvZG93bnJldi54bWxQSwUGAAAAAAQABADzAAAACAYAAAAA&#10;" fillcolor="yellow" strokecolor="black [3213]" strokeweight=".25pt"/>
            </w:pict>
          </mc:Fallback>
        </mc:AlternateContent>
      </w:r>
    </w:p>
    <w:p w14:paraId="05034FCA" w14:textId="77777777" w:rsidR="00083266" w:rsidRPr="00224D86" w:rsidRDefault="00083266" w:rsidP="005728E3">
      <w:pPr>
        <w:tabs>
          <w:tab w:val="left" w:pos="1140"/>
        </w:tabs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Jedinična cijena od graničnog prelaza</w:t>
      </w:r>
    </w:p>
    <w:p w14:paraId="6B189C59" w14:textId="77777777" w:rsidR="00083266" w:rsidRPr="00224D86" w:rsidRDefault="00083266" w:rsidP="005728E3">
      <w:pPr>
        <w:tabs>
          <w:tab w:val="left" w:pos="1140"/>
        </w:tabs>
        <w:spacing w:after="120" w:line="240" w:lineRule="auto"/>
        <w:jc w:val="both"/>
        <w:rPr>
          <w:rFonts w:eastAsia="Times New Roman" w:cs="Arial"/>
          <w:noProof/>
        </w:rPr>
      </w:pPr>
    </w:p>
    <w:p w14:paraId="2A32E35E" w14:textId="77777777" w:rsidR="00083266" w:rsidRPr="00224D86" w:rsidRDefault="00083266" w:rsidP="005728E3">
      <w:pPr>
        <w:tabs>
          <w:tab w:val="left" w:pos="1140"/>
        </w:tabs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9BEC09" wp14:editId="0DBACA9F">
                <wp:simplePos x="0" y="0"/>
                <wp:positionH relativeFrom="column">
                  <wp:posOffset>2338705</wp:posOffset>
                </wp:positionH>
                <wp:positionV relativeFrom="paragraph">
                  <wp:posOffset>26035</wp:posOffset>
                </wp:positionV>
                <wp:extent cx="285750" cy="1619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619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66CDF0" id="Rectangle 9" o:spid="_x0000_s1026" style="position:absolute;margin-left:184.15pt;margin-top:2.05pt;width:22.5pt;height:12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WlogIAALUFAAAOAAAAZHJzL2Uyb0RvYy54bWysVEtv2zAMvg/YfxB0X21nTdsEdYqgRYcB&#10;RVv0gZ4VWYoNyJJGKXGyXz9Ksp2+sMOwHBTRJD+Sn0ieX+xaRbYCXGN0SYujnBKhuakavS7p89P1&#10;tzNKnGe6YspoUdK9cPRi8fXLeWfnYmJqoyoBBEG0m3e2pLX3dp5ljteiZe7IWKFRKQ20zKMI66wC&#10;1iF6q7JJnp9knYHKguHCOfx6lZR0EfGlFNzfSemEJ6qkmJuPJ8RzFc5scc7ma2C2bnifBvuHLFrW&#10;aAw6Ql0xz8gGmg9QbcPBOCP9ETdtZqRsuIg1YDVF/q6ax5pZEWtBcpwdaXL/D5bfbu+BNFVJZ5Ro&#10;1uITPSBpTK+VILNAT2fdHK0e7T30ksNrqHUnoQ3/WAXZRUr3I6Vi5wnHj5Oz6ekUieeoKk6K2WQa&#10;MLODswXnfwjTknApKWDwSCTb3jifTAeTEMsZ1VTXjVJRgPXqUgHZMnzd2eQqx0jJ5Y2Z0qQr6ffi&#10;dBqR3+hio4kRxO+KjwiYrdKYdGAi1R5vfq9EyELpByGRwlBtChCa94DJOBfaF0lVs0qkfKc5/oZg&#10;g0ekJgIGZIl1jtg9wGCZQAbsVHVvH1xF7P3ROf9bYsl59IiRjfajc9toA58BKKyqj5zsB5ISNYGl&#10;lan22GBg0uQ5y68bfOgb5vw9Axw17A1cH/4OD6kMvpPpb5TUBn5/9j3Y4wSglpIOR7ek7teGgaBE&#10;/dQ4G7Pi+DjMehSOp6cTFOC1ZvVaozftpcH+KXBRWR6vwd6r4SrBtC+4ZZYhKqqY5hi7pNzDIFz6&#10;tFJwT3GxXEYznG/L/I1+tDyAB1ZDIz/tXhjYvts9jsmtGcaczd81fbINntosN97IJk7Egdeeb9wN&#10;sXH6PRaWz2s5Wh227eIPAAAA//8DAFBLAwQUAAYACAAAACEA9oCWPd8AAAAIAQAADwAAAGRycy9k&#10;b3ducmV2LnhtbEyPwU7DMBBE70j8g7VI3KiTporakE2VIpC4INGAytW1TWKI7Sh22sDXs5zgOJrR&#10;zJtyO9uenfQYjHcI6SIBpp30yrgW4fXl4WYNLEThlOi90whfOsC2urwoRaH82e31qYktoxIXCoHQ&#10;xTgUnAfZaSvCwg/akffuRysiybHlahRnKrc9XyZJzq0wjhY6Mei7TsvPZrII9ffOvDWmlgf78Tyl&#10;+b2Xu6dHxOurub4FFvUc/8Lwi0/oUBHT0U9OBdYjZPk6oyjCKgVG/irNSB8RlpsceFXy/weqHwAA&#10;AP//AwBQSwECLQAUAAYACAAAACEAtoM4kv4AAADhAQAAEwAAAAAAAAAAAAAAAAAAAAAAW0NvbnRl&#10;bnRfVHlwZXNdLnhtbFBLAQItABQABgAIAAAAIQA4/SH/1gAAAJQBAAALAAAAAAAAAAAAAAAAAC8B&#10;AABfcmVscy8ucmVsc1BLAQItABQABgAIAAAAIQComSWlogIAALUFAAAOAAAAAAAAAAAAAAAAAC4C&#10;AABkcnMvZTJvRG9jLnhtbFBLAQItABQABgAIAAAAIQD2gJY93wAAAAgBAAAPAAAAAAAAAAAAAAAA&#10;APwEAABkcnMvZG93bnJldi54bWxQSwUGAAAAAAQABADzAAAACAYAAAAA&#10;" fillcolor="#92d050" strokecolor="black [3213]" strokeweight=".25pt"/>
            </w:pict>
          </mc:Fallback>
        </mc:AlternateContent>
      </w:r>
      <w:r w:rsidRPr="00224D86">
        <w:rPr>
          <w:rFonts w:eastAsia="Times New Roman" w:cs="Arial"/>
          <w:noProof/>
        </w:rPr>
        <w:t>Ukupna cijena (∑), cijena za obračun</w:t>
      </w:r>
    </w:p>
    <w:p w14:paraId="7D494950" w14:textId="77777777" w:rsidR="00083266" w:rsidRPr="00224D86" w:rsidRDefault="00083266" w:rsidP="005728E3">
      <w:pPr>
        <w:spacing w:after="120" w:line="240" w:lineRule="auto"/>
        <w:jc w:val="both"/>
        <w:rPr>
          <w:rFonts w:eastAsia="Times New Roman" w:cs="Arial"/>
          <w:noProof/>
        </w:rPr>
      </w:pPr>
    </w:p>
    <w:p w14:paraId="7F8E7CCB" w14:textId="77777777" w:rsidR="00083266" w:rsidRPr="00224D86" w:rsidRDefault="00083266" w:rsidP="005728E3">
      <w:pPr>
        <w:spacing w:after="120" w:line="240" w:lineRule="auto"/>
        <w:jc w:val="both"/>
        <w:rPr>
          <w:rFonts w:eastAsia="Times New Roman" w:cs="Arial"/>
          <w:noProof/>
        </w:rPr>
      </w:pPr>
    </w:p>
    <w:p w14:paraId="185665F8" w14:textId="77777777" w:rsidR="00083266" w:rsidRPr="00224D86" w:rsidRDefault="00083266" w:rsidP="005728E3">
      <w:pPr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Primjer:</w:t>
      </w:r>
    </w:p>
    <w:p w14:paraId="45929610" w14:textId="77777777" w:rsidR="00083266" w:rsidRPr="00224D86" w:rsidRDefault="00083266" w:rsidP="005728E3">
      <w:pPr>
        <w:spacing w:after="120" w:line="240" w:lineRule="auto"/>
        <w:jc w:val="both"/>
        <w:rPr>
          <w:rFonts w:eastAsia="Times New Roman" w:cs="Arial"/>
          <w:noProof/>
        </w:rPr>
      </w:pPr>
    </w:p>
    <w:p w14:paraId="2393BBC8" w14:textId="77777777" w:rsidR="00083266" w:rsidRPr="00224D86" w:rsidRDefault="00083266" w:rsidP="005728E3">
      <w:pPr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(</w:t>
      </w:r>
      <w:r w:rsidRPr="00224D86">
        <w:rPr>
          <w:rFonts w:eastAsia="Times New Roman" w:cs="Arial"/>
          <w:b/>
          <w:noProof/>
        </w:rPr>
        <w:t>EURO</w:t>
      </w:r>
      <w:r w:rsidRPr="00224D86">
        <w:rPr>
          <w:rFonts w:eastAsia="Times New Roman" w:cs="Arial"/>
          <w:noProof/>
        </w:rPr>
        <w:t xml:space="preserve"> BEZ PDV-A PO LITRU)</w:t>
      </w:r>
    </w:p>
    <w:p w14:paraId="7597A492" w14:textId="77777777" w:rsidR="00083266" w:rsidRPr="00736B7D" w:rsidRDefault="00083266" w:rsidP="005728E3">
      <w:pPr>
        <w:spacing w:after="120" w:line="240" w:lineRule="auto"/>
        <w:jc w:val="both"/>
        <w:rPr>
          <w:rFonts w:eastAsia="Times New Roman" w:cs="Arial"/>
          <w:noProof/>
          <w:color w:val="44546A" w:themeColor="text2"/>
        </w:rPr>
      </w:pPr>
    </w:p>
    <w:tbl>
      <w:tblPr>
        <w:tblW w:w="7398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2520"/>
        <w:gridCol w:w="2610"/>
      </w:tblGrid>
      <w:tr w:rsidR="00083266" w:rsidRPr="00736B7D" w14:paraId="461479B1" w14:textId="77777777" w:rsidTr="0081640B">
        <w:trPr>
          <w:trHeight w:val="269"/>
          <w:jc w:val="center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168BA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  <w:r w:rsidRPr="00736B7D">
              <w:rPr>
                <w:rFonts w:eastAsia="Times New Roman" w:cs="Arial"/>
                <w:noProof/>
                <w:color w:val="44546A" w:themeColor="text2"/>
              </w:rPr>
              <w:t>km</w:t>
            </w:r>
          </w:p>
        </w:tc>
        <w:tc>
          <w:tcPr>
            <w:tcW w:w="513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6B92CB" w14:textId="77777777" w:rsidR="00083266" w:rsidRPr="00736B7D" w:rsidRDefault="00083266" w:rsidP="005728E3">
            <w:pPr>
              <w:spacing w:after="120" w:line="240" w:lineRule="auto"/>
              <w:ind w:left="402"/>
              <w:jc w:val="center"/>
              <w:rPr>
                <w:rFonts w:eastAsia="Times New Roman" w:cs="Arial"/>
                <w:noProof/>
                <w:color w:val="44546A" w:themeColor="text2"/>
              </w:rPr>
            </w:pPr>
          </w:p>
          <w:p w14:paraId="27EB4CD1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  <w:r w:rsidRPr="00736B7D">
              <w:rPr>
                <w:rFonts w:eastAsia="Times New Roman" w:cs="Arial"/>
                <w:noProof/>
                <w:color w:val="44546A" w:themeColor="text2"/>
              </w:rPr>
              <w:t>ZA AUTO-CISTERNU NOSIVOSTI</w:t>
            </w:r>
          </w:p>
          <w:p w14:paraId="08EEA3F4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</w:p>
        </w:tc>
      </w:tr>
      <w:tr w:rsidR="00083266" w:rsidRPr="00736B7D" w14:paraId="57D31F55" w14:textId="77777777" w:rsidTr="0081640B">
        <w:trPr>
          <w:trHeight w:val="269"/>
          <w:jc w:val="center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D6208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</w:p>
        </w:tc>
        <w:tc>
          <w:tcPr>
            <w:tcW w:w="513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8182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  <w:r w:rsidRPr="00736B7D">
              <w:rPr>
                <w:rFonts w:eastAsia="Times New Roman" w:cs="Arial"/>
                <w:noProof/>
                <w:color w:val="44546A" w:themeColor="text2"/>
              </w:rPr>
              <w:t>32 (m³)</w:t>
            </w:r>
          </w:p>
        </w:tc>
      </w:tr>
      <w:tr w:rsidR="00083266" w:rsidRPr="00736B7D" w14:paraId="63E72B3D" w14:textId="77777777" w:rsidTr="0081640B">
        <w:trPr>
          <w:trHeight w:val="25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965E82E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  <w:r w:rsidRPr="00736B7D">
              <w:rPr>
                <w:rFonts w:eastAsia="Times New Roman" w:cs="Arial"/>
                <w:noProof/>
                <w:color w:val="44546A" w:themeColor="text2"/>
              </w:rPr>
              <w:t>C</w:t>
            </w:r>
            <w:r>
              <w:rPr>
                <w:rFonts w:eastAsia="Times New Roman" w:cs="Arial"/>
                <w:noProof/>
                <w:color w:val="44546A" w:themeColor="text2"/>
              </w:rPr>
              <w:t>IJ</w:t>
            </w:r>
            <w:r w:rsidRPr="00736B7D">
              <w:rPr>
                <w:rFonts w:eastAsia="Times New Roman" w:cs="Arial"/>
                <w:noProof/>
                <w:color w:val="44546A" w:themeColor="text2"/>
              </w:rPr>
              <w:t>ENA OD PANČEVA DO GRANIČNOG PRELAZA</w:t>
            </w:r>
          </w:p>
        </w:tc>
        <w:tc>
          <w:tcPr>
            <w:tcW w:w="5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9008F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  <w:r w:rsidRPr="00736B7D">
              <w:rPr>
                <w:rFonts w:eastAsia="Times New Roman" w:cs="Arial"/>
                <w:noProof/>
                <w:color w:val="44546A" w:themeColor="text2"/>
              </w:rPr>
              <w:t>0,05</w:t>
            </w:r>
          </w:p>
        </w:tc>
      </w:tr>
      <w:tr w:rsidR="00083266" w:rsidRPr="00736B7D" w14:paraId="084C2FAA" w14:textId="77777777" w:rsidTr="0081640B">
        <w:trPr>
          <w:trHeight w:val="25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B354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  <w:r w:rsidRPr="00736B7D">
              <w:rPr>
                <w:rFonts w:eastAsia="Times New Roman" w:cs="Arial"/>
                <w:noProof/>
                <w:color w:val="44546A" w:themeColor="text2"/>
              </w:rPr>
              <w:t>RASTOJANJE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9567421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  <w:r w:rsidRPr="00736B7D">
              <w:rPr>
                <w:rFonts w:eastAsia="Times New Roman" w:cs="Arial"/>
                <w:noProof/>
                <w:color w:val="44546A" w:themeColor="text2"/>
              </w:rPr>
              <w:t>C</w:t>
            </w:r>
            <w:r>
              <w:rPr>
                <w:rFonts w:eastAsia="Times New Roman" w:cs="Arial"/>
                <w:noProof/>
                <w:color w:val="44546A" w:themeColor="text2"/>
              </w:rPr>
              <w:t>IJ</w:t>
            </w:r>
            <w:r w:rsidRPr="00736B7D">
              <w:rPr>
                <w:rFonts w:eastAsia="Times New Roman" w:cs="Arial"/>
                <w:noProof/>
                <w:color w:val="44546A" w:themeColor="text2"/>
              </w:rPr>
              <w:t>ENA OD GRANICE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4B2154B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  <w:r w:rsidRPr="00736B7D">
              <w:rPr>
                <w:rFonts w:eastAsia="Times New Roman" w:cs="Arial"/>
                <w:noProof/>
                <w:color w:val="44546A" w:themeColor="text2"/>
              </w:rPr>
              <w:t>UKUPNA</w:t>
            </w:r>
          </w:p>
          <w:p w14:paraId="2EE7A907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  <w:r w:rsidRPr="00736B7D">
              <w:rPr>
                <w:rFonts w:eastAsia="Times New Roman" w:cs="Arial"/>
                <w:noProof/>
                <w:color w:val="44546A" w:themeColor="text2"/>
              </w:rPr>
              <w:t>C</w:t>
            </w:r>
            <w:r>
              <w:rPr>
                <w:rFonts w:eastAsia="Times New Roman" w:cs="Arial"/>
                <w:noProof/>
                <w:color w:val="44546A" w:themeColor="text2"/>
              </w:rPr>
              <w:t>IJ</w:t>
            </w:r>
            <w:r w:rsidRPr="00736B7D">
              <w:rPr>
                <w:rFonts w:eastAsia="Times New Roman" w:cs="Arial"/>
                <w:noProof/>
                <w:color w:val="44546A" w:themeColor="text2"/>
              </w:rPr>
              <w:t>ENA</w:t>
            </w:r>
          </w:p>
        </w:tc>
      </w:tr>
      <w:tr w:rsidR="00083266" w:rsidRPr="00736B7D" w14:paraId="51BDE11F" w14:textId="77777777" w:rsidTr="0081640B">
        <w:trPr>
          <w:trHeight w:val="25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301F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  <w:r w:rsidRPr="00736B7D">
              <w:rPr>
                <w:rFonts w:eastAsia="Times New Roman" w:cs="Arial"/>
                <w:noProof/>
                <w:color w:val="44546A" w:themeColor="text2"/>
              </w:rPr>
              <w:t>0-10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0B45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  <w:r w:rsidRPr="00736B7D">
              <w:rPr>
                <w:rFonts w:eastAsia="Times New Roman" w:cs="Arial"/>
                <w:noProof/>
                <w:color w:val="44546A" w:themeColor="text2"/>
              </w:rPr>
              <w:t>0,02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5992" w14:textId="77777777" w:rsidR="00083266" w:rsidRPr="00736B7D" w:rsidRDefault="00083266" w:rsidP="005728E3">
            <w:pPr>
              <w:spacing w:after="120" w:line="240" w:lineRule="auto"/>
              <w:jc w:val="center"/>
              <w:rPr>
                <w:rFonts w:eastAsia="Times New Roman" w:cs="Arial"/>
                <w:noProof/>
                <w:color w:val="44546A" w:themeColor="text2"/>
              </w:rPr>
            </w:pPr>
            <w:r w:rsidRPr="00736B7D">
              <w:rPr>
                <w:rFonts w:eastAsia="Times New Roman" w:cs="Arial"/>
                <w:noProof/>
                <w:color w:val="44546A" w:themeColor="text2"/>
              </w:rPr>
              <w:t>0,07</w:t>
            </w:r>
          </w:p>
        </w:tc>
      </w:tr>
    </w:tbl>
    <w:p w14:paraId="7C724D1B" w14:textId="77777777" w:rsidR="00083266" w:rsidRPr="00736B7D" w:rsidRDefault="00083266" w:rsidP="005728E3">
      <w:pPr>
        <w:spacing w:after="120" w:line="240" w:lineRule="auto"/>
        <w:jc w:val="both"/>
        <w:rPr>
          <w:rFonts w:eastAsia="Times New Roman" w:cs="Arial"/>
          <w:noProof/>
          <w:color w:val="44546A" w:themeColor="text2"/>
        </w:rPr>
      </w:pPr>
    </w:p>
    <w:p w14:paraId="480505C3" w14:textId="77777777" w:rsidR="00083266" w:rsidRPr="00736B7D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color w:val="44546A" w:themeColor="text2"/>
        </w:rPr>
      </w:pPr>
    </w:p>
    <w:p w14:paraId="03BAD48C" w14:textId="091A51FC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b/>
          <w:noProof/>
          <w:lang w:val="de-DE"/>
        </w:rPr>
        <w:t>Svaki P</w:t>
      </w:r>
      <w:r w:rsidR="00767D94" w:rsidRPr="00224D86">
        <w:rPr>
          <w:rFonts w:eastAsia="Times New Roman" w:cs="Arial"/>
          <w:b/>
          <w:noProof/>
          <w:lang w:val="de-DE"/>
        </w:rPr>
        <w:t>onuđač</w:t>
      </w:r>
      <w:r w:rsidRPr="00224D86">
        <w:rPr>
          <w:rFonts w:eastAsia="Times New Roman" w:cs="Arial"/>
          <w:b/>
          <w:noProof/>
          <w:lang w:val="de-DE"/>
        </w:rPr>
        <w:t xml:space="preserve"> je obavezan da popuni tabelu cijena KOMPLETNO u intervalu od 10 km.</w:t>
      </w:r>
    </w:p>
    <w:p w14:paraId="3178B602" w14:textId="77777777" w:rsidR="00083266" w:rsidRPr="00224D86" w:rsidRDefault="00083266" w:rsidP="005728E3">
      <w:pPr>
        <w:spacing w:after="120" w:line="240" w:lineRule="auto"/>
        <w:jc w:val="both"/>
        <w:rPr>
          <w:rFonts w:eastAsia="Times New Roman" w:cs="Arial"/>
          <w:b/>
          <w:noProof/>
          <w:lang w:val="de-DE"/>
        </w:rPr>
      </w:pPr>
    </w:p>
    <w:p w14:paraId="20E6550B" w14:textId="538D0F0A" w:rsidR="00083266" w:rsidRPr="00736B7D" w:rsidRDefault="00083266" w:rsidP="005728E3">
      <w:pPr>
        <w:spacing w:after="120" w:line="240" w:lineRule="auto"/>
        <w:jc w:val="both"/>
        <w:rPr>
          <w:rFonts w:eastAsia="Times New Roman" w:cs="Arial"/>
          <w:b/>
          <w:noProof/>
          <w:color w:val="44546A" w:themeColor="text2"/>
          <w:lang w:val="de-DE"/>
        </w:rPr>
      </w:pPr>
    </w:p>
    <w:p w14:paraId="3F59415E" w14:textId="77777777" w:rsidR="00083266" w:rsidRPr="00224D86" w:rsidRDefault="00083266" w:rsidP="005728E3">
      <w:pPr>
        <w:pStyle w:val="Naslov1"/>
        <w:spacing w:before="240"/>
        <w:jc w:val="both"/>
        <w:rPr>
          <w:rFonts w:cs="Arial"/>
          <w:noProof/>
          <w:sz w:val="22"/>
          <w:szCs w:val="22"/>
          <w:u w:val="single"/>
          <w:lang w:val="sr-Latn-RS"/>
        </w:rPr>
      </w:pPr>
      <w:bookmarkStart w:id="7" w:name="_Toc99307990"/>
      <w:bookmarkEnd w:id="2"/>
      <w:bookmarkEnd w:id="3"/>
      <w:r w:rsidRPr="00224D86">
        <w:rPr>
          <w:rFonts w:cs="Arial"/>
          <w:noProof/>
          <w:sz w:val="22"/>
          <w:szCs w:val="22"/>
          <w:u w:val="single"/>
          <w:lang w:val="sr-Latn-RS"/>
        </w:rPr>
        <w:t>4.PRILAGOĐAVANJE CIJENA U SLUČAJU PROMJENA CIJENE DIZELA:</w:t>
      </w:r>
      <w:bookmarkEnd w:id="7"/>
      <w:r w:rsidRPr="00224D86">
        <w:rPr>
          <w:rFonts w:cs="Arial"/>
          <w:noProof/>
          <w:sz w:val="22"/>
          <w:szCs w:val="22"/>
          <w:u w:val="single"/>
          <w:lang w:val="sr-Latn-RS"/>
        </w:rPr>
        <w:t xml:space="preserve"> </w:t>
      </w:r>
    </w:p>
    <w:p w14:paraId="5E2D79BB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11A3D8D2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noProof/>
          <w:lang w:val="de-DE"/>
        </w:rPr>
        <w:t xml:space="preserve">Cijene prevoza biti će prilagođene u skladu sa izmjenama cijena dizela kako slijedi: </w:t>
      </w:r>
    </w:p>
    <w:p w14:paraId="55C1BA9E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0421206F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noProof/>
          <w:lang w:val="de-DE"/>
        </w:rPr>
        <w:t xml:space="preserve">Kao bazna vrijednost za cijenu dizela, koja će biti baza za prilagođavanje cijena prevoza, biće veleprodajna cijena dizela na dan potpisa Ugovora (cijena ED na paritetu FCA RNP) , a koja iznosi __________ BAM (bez PDV-a). Navedena veleprodajna cijena dizela se može korigovati pismenom </w:t>
      </w:r>
      <w:r w:rsidRPr="00224D86">
        <w:rPr>
          <w:rFonts w:eastAsia="Times New Roman" w:cs="Arial"/>
          <w:noProof/>
          <w:lang w:val="de-DE"/>
        </w:rPr>
        <w:lastRenderedPageBreak/>
        <w:t>saglasnošću obje Ugovorne strane.</w:t>
      </w:r>
    </w:p>
    <w:p w14:paraId="05E5FE6C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noProof/>
          <w:lang w:val="de-DE"/>
        </w:rPr>
        <w:t>U slučaju da je, bilo kada za vrijeme trajanja ovog Ugovora, došlo do promjene veleprodajne cijene dizela u odnosu na veleprodajnu cijenu dizela u momentu zaključenja ovog Ugovora za više od ± 10% od bazne cijene ((k %), vršiće se prilagođavanje cijena prevoza, odnosno ugovorna strana postupajući kao Inicijator promjene cijena će započeti pregovore na sljedeći način:</w:t>
      </w:r>
    </w:p>
    <w:p w14:paraId="635E1C45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2C6F7542" w14:textId="35F55ED9" w:rsidR="00083266" w:rsidRPr="00224D86" w:rsidRDefault="00083266" w:rsidP="005728E3">
      <w:pPr>
        <w:pStyle w:val="Pasussalistom"/>
        <w:widowControl w:val="0"/>
        <w:numPr>
          <w:ilvl w:val="0"/>
          <w:numId w:val="9"/>
        </w:numPr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Theme="minorHAnsi" w:eastAsia="Times New Roman" w:hAnsiTheme="minorHAnsi" w:cstheme="minorHAnsi"/>
          <w:noProof/>
          <w:lang w:val="de-DE"/>
        </w:rPr>
      </w:pPr>
      <w:r w:rsidRPr="00224D86">
        <w:rPr>
          <w:rFonts w:asciiTheme="minorHAnsi" w:eastAsia="Times New Roman" w:hAnsiTheme="minorHAnsi" w:cstheme="minorHAnsi"/>
          <w:noProof/>
          <w:lang w:val="de-DE"/>
        </w:rPr>
        <w:t>Pismeni zahtjev za iniciranje</w:t>
      </w:r>
      <w:r w:rsidR="00767D94" w:rsidRPr="00224D86">
        <w:rPr>
          <w:rFonts w:asciiTheme="minorHAnsi" w:eastAsia="Times New Roman" w:hAnsiTheme="minorHAnsi" w:cstheme="minorHAnsi"/>
          <w:noProof/>
          <w:lang w:val="de-DE"/>
        </w:rPr>
        <w:t xml:space="preserve"> korekciju</w:t>
      </w:r>
      <w:r w:rsidRPr="00224D86">
        <w:rPr>
          <w:rFonts w:asciiTheme="minorHAnsi" w:eastAsia="Times New Roman" w:hAnsiTheme="minorHAnsi" w:cstheme="minorHAnsi"/>
          <w:noProof/>
          <w:lang w:val="de-DE"/>
        </w:rPr>
        <w:t xml:space="preserve"> cijena može se uputiti bilo kada u toku mjeseca kada cijena bude </w:t>
      </w:r>
      <w:r w:rsidR="00767D94" w:rsidRPr="00224D86">
        <w:rPr>
          <w:rFonts w:eastAsia="Times New Roman" w:cs="Arial"/>
          <w:noProof/>
          <w:lang w:val="de-DE"/>
        </w:rPr>
        <w:t>±</w:t>
      </w:r>
      <w:r w:rsidRPr="00224D86">
        <w:rPr>
          <w:rFonts w:asciiTheme="minorHAnsi" w:eastAsia="Times New Roman" w:hAnsiTheme="minorHAnsi" w:cstheme="minorHAnsi"/>
          <w:noProof/>
          <w:lang w:val="de-DE"/>
        </w:rPr>
        <w:t xml:space="preserve"> 10% i više od poslje</w:t>
      </w:r>
      <w:r w:rsidR="008B6EBB">
        <w:rPr>
          <w:rFonts w:asciiTheme="minorHAnsi" w:eastAsia="Times New Roman" w:hAnsiTheme="minorHAnsi" w:cstheme="minorHAnsi"/>
          <w:noProof/>
          <w:lang w:val="de-DE"/>
        </w:rPr>
        <w:t xml:space="preserve">dnje bazne cijene. Učešće </w:t>
      </w:r>
      <w:r w:rsidRPr="00224D86">
        <w:rPr>
          <w:rFonts w:asciiTheme="minorHAnsi" w:eastAsia="Times New Roman" w:hAnsiTheme="minorHAnsi" w:cstheme="minorHAnsi"/>
          <w:noProof/>
          <w:lang w:val="de-DE"/>
        </w:rPr>
        <w:t xml:space="preserve"> goriva u zahtjevu za korekciju cijena iznosi max 33%, pa će se korekcija cijena prevoza računati po formuli:</w:t>
      </w:r>
    </w:p>
    <w:p w14:paraId="4AF237EC" w14:textId="77777777" w:rsidR="00083266" w:rsidRPr="00224D86" w:rsidRDefault="00083266" w:rsidP="005728E3">
      <w:pPr>
        <w:pStyle w:val="Pasussalistom"/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ind w:left="1785"/>
        <w:jc w:val="both"/>
        <w:rPr>
          <w:rFonts w:asciiTheme="minorHAnsi" w:eastAsia="Times New Roman" w:hAnsiTheme="minorHAnsi" w:cstheme="minorHAnsi"/>
          <w:noProof/>
          <w:lang w:val="de-DE"/>
        </w:rPr>
      </w:pPr>
      <w:r w:rsidRPr="00224D86">
        <w:rPr>
          <w:rFonts w:asciiTheme="minorHAnsi" w:eastAsia="Times New Roman" w:hAnsiTheme="minorHAnsi" w:cstheme="minorHAnsi"/>
          <w:noProof/>
          <w:lang w:val="de-DE"/>
        </w:rPr>
        <w:t xml:space="preserve">Cijena prevoza korekcija=((k% x 33%)/100 </w:t>
      </w:r>
    </w:p>
    <w:p w14:paraId="4958357F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58091E08" w14:textId="30AB037A" w:rsidR="00083266" w:rsidRPr="00224D86" w:rsidRDefault="007F0DE5" w:rsidP="005728E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noProof/>
          <w:lang w:val="de-DE"/>
        </w:rPr>
        <w:t>2.</w:t>
      </w:r>
      <w:r w:rsidRPr="00224D86">
        <w:rPr>
          <w:rFonts w:eastAsia="Times New Roman" w:cs="Arial"/>
          <w:noProof/>
          <w:lang w:val="de-DE"/>
        </w:rPr>
        <w:tab/>
        <w:t>P</w:t>
      </w:r>
      <w:r w:rsidR="00083266" w:rsidRPr="00224D86">
        <w:rPr>
          <w:rFonts w:eastAsia="Times New Roman" w:cs="Arial"/>
          <w:noProof/>
          <w:lang w:val="de-DE"/>
        </w:rPr>
        <w:t xml:space="preserve">oredi se cijena sa baznom cijenom, u slučaju da je ta cijena </w:t>
      </w:r>
      <w:r w:rsidR="00767D94" w:rsidRPr="00224D86">
        <w:rPr>
          <w:rFonts w:eastAsia="Times New Roman" w:cs="Arial"/>
          <w:noProof/>
          <w:lang w:val="de-DE"/>
        </w:rPr>
        <w:t xml:space="preserve">± </w:t>
      </w:r>
      <w:r w:rsidR="00083266" w:rsidRPr="00224D86">
        <w:rPr>
          <w:rFonts w:eastAsia="Times New Roman" w:cs="Arial"/>
          <w:noProof/>
          <w:lang w:val="de-DE"/>
        </w:rPr>
        <w:t>10% i više, prihvata se cijena sa inicirano</w:t>
      </w:r>
      <w:r w:rsidRPr="00224D86">
        <w:rPr>
          <w:rFonts w:eastAsia="Times New Roman" w:cs="Arial"/>
          <w:noProof/>
          <w:lang w:val="de-DE"/>
        </w:rPr>
        <w:t>g zahtjeva za korekciju puštenu</w:t>
      </w:r>
      <w:r w:rsidR="00083266" w:rsidRPr="00224D86">
        <w:rPr>
          <w:rFonts w:eastAsia="Times New Roman" w:cs="Arial"/>
          <w:noProof/>
          <w:lang w:val="de-DE"/>
        </w:rPr>
        <w:t xml:space="preserve"> u toku mjeseca.</w:t>
      </w:r>
    </w:p>
    <w:p w14:paraId="70D1EB06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40324861" w14:textId="77777777" w:rsidR="00083266" w:rsidRPr="00224D86" w:rsidRDefault="00083266" w:rsidP="005728E3">
      <w:pPr>
        <w:widowControl w:val="0"/>
        <w:shd w:val="clear" w:color="auto" w:fill="FFFFFF"/>
        <w:tabs>
          <w:tab w:val="left" w:pos="567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noProof/>
          <w:lang w:val="de-DE"/>
        </w:rPr>
        <w:t>3.</w:t>
      </w:r>
      <w:r w:rsidRPr="00224D86">
        <w:rPr>
          <w:rFonts w:eastAsia="Times New Roman" w:cs="Arial"/>
          <w:noProof/>
          <w:lang w:val="de-DE"/>
        </w:rPr>
        <w:tab/>
        <w:t>Tako prihvaćena cijena sa zahtjeva za korekciju postaje nova bazna cijena i minimalan period njenog važenja je 30 dana, počevši od prvog radnog dana u narednom mjesecu.</w:t>
      </w:r>
    </w:p>
    <w:p w14:paraId="640F8D2C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43A7CC51" w14:textId="1412D0E4" w:rsidR="00083266" w:rsidRPr="00224D86" w:rsidRDefault="00083266" w:rsidP="005728E3">
      <w:pPr>
        <w:widowControl w:val="0"/>
        <w:shd w:val="clear" w:color="auto" w:fill="FFFFFF"/>
        <w:tabs>
          <w:tab w:val="left" w:pos="567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noProof/>
          <w:lang w:val="de-DE"/>
        </w:rPr>
        <w:t>4.</w:t>
      </w:r>
      <w:r w:rsidRPr="00224D86">
        <w:rPr>
          <w:rFonts w:eastAsia="Times New Roman" w:cs="Arial"/>
          <w:noProof/>
          <w:lang w:val="de-DE"/>
        </w:rPr>
        <w:tab/>
        <w:t>Na osnovu prihvaćene cijene iz tačke 3.</w:t>
      </w:r>
      <w:r w:rsidR="00767D94" w:rsidRPr="00224D86">
        <w:rPr>
          <w:rFonts w:eastAsia="Times New Roman" w:cs="Arial"/>
          <w:noProof/>
          <w:lang w:val="de-DE"/>
        </w:rPr>
        <w:t xml:space="preserve"> ovog TZ</w:t>
      </w:r>
      <w:r w:rsidRPr="00224D86">
        <w:rPr>
          <w:rFonts w:eastAsia="Times New Roman" w:cs="Arial"/>
          <w:noProof/>
          <w:lang w:val="de-DE"/>
        </w:rPr>
        <w:t xml:space="preserve"> Ugovorna strana kojoj je upućen zahtjev za korekciju će poslati svoju potpisanu i pečatiranu pismenu ponudu sa datumom, u kojoj će navesti novu veleprodajnu cijenu dizela, novi kompletno popunjen cjenovnik za sve vrste prevoza derivata, u skladu sa ovim Ugovorom, koji će se primjenjivati od prvog kalendarskog dana narednog mjeseca, sve u formi predviđene Prilog 1 - Obrazac ponude. </w:t>
      </w:r>
    </w:p>
    <w:p w14:paraId="1904A7E2" w14:textId="77777777" w:rsidR="007008D1" w:rsidRPr="00224D86" w:rsidRDefault="007008D1" w:rsidP="005728E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17561885" w14:textId="66C70901" w:rsidR="00083266" w:rsidRPr="00224D86" w:rsidRDefault="00083266" w:rsidP="005728E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noProof/>
          <w:lang w:val="de-DE"/>
        </w:rPr>
        <w:t>5.</w:t>
      </w:r>
      <w:r w:rsidRPr="00224D86">
        <w:rPr>
          <w:rFonts w:eastAsia="Times New Roman" w:cs="Arial"/>
          <w:noProof/>
          <w:lang w:val="de-DE"/>
        </w:rPr>
        <w:tab/>
        <w:t xml:space="preserve">Ukoliko </w:t>
      </w:r>
      <w:r w:rsidR="00AA56C6">
        <w:rPr>
          <w:rFonts w:eastAsia="Times New Roman" w:cs="Arial"/>
          <w:noProof/>
          <w:lang w:val="de-DE"/>
        </w:rPr>
        <w:t>je druga Ugovorna strana saglasna sa zaprimljenim Prilog 1 - Obrazac ponude iste potpisuje i pečatira, a jedan kompletan primjerak šalje Inicijatoru promjene cijena što se smatra prihvaćenom ponudom korigovane cijene.</w:t>
      </w:r>
      <w:r w:rsidRPr="00224D86">
        <w:rPr>
          <w:rFonts w:eastAsia="Times New Roman" w:cs="Arial"/>
          <w:noProof/>
          <w:lang w:val="de-DE"/>
        </w:rPr>
        <w:t xml:space="preserve"> </w:t>
      </w:r>
    </w:p>
    <w:p w14:paraId="5CF758AB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1811745C" w14:textId="77777777" w:rsidR="00083266" w:rsidRPr="00224D86" w:rsidRDefault="00083266" w:rsidP="005728E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noProof/>
          <w:lang w:val="de-DE"/>
        </w:rPr>
        <w:t>6.</w:t>
      </w:r>
      <w:r w:rsidRPr="00224D86">
        <w:rPr>
          <w:rFonts w:eastAsia="Times New Roman" w:cs="Arial"/>
          <w:noProof/>
          <w:lang w:val="de-DE"/>
        </w:rPr>
        <w:tab/>
        <w:t>Obostranim potpisom Prilog 1 - Obrazac ponude iz ovog člana, isti automatski postaju sastavni dio Ugovora, a svi prethodni cjenovnici se stavljaju van snage.</w:t>
      </w:r>
    </w:p>
    <w:p w14:paraId="70A9B7E6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3A00E186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noProof/>
          <w:lang w:val="de-DE"/>
        </w:rPr>
        <w:t>Sljedeća inicijativa za promjenu cijena može se pokrenuti nakon isteka najmanje 30 dana od dana primjene novog korigovanog cjenovnika.</w:t>
      </w:r>
    </w:p>
    <w:p w14:paraId="4ED8ABF8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694A1E36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noProof/>
          <w:lang w:val="de-DE"/>
        </w:rPr>
        <w:t>Nova bazna cijena nakon promjene cijena prevoza postaje veleprodajna cijena dizela na dan podnošenja zahtjeva za korekciju cijena od strane inicijatora.</w:t>
      </w:r>
    </w:p>
    <w:p w14:paraId="5B75E4A4" w14:textId="77777777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31F87CB8" w14:textId="77777777" w:rsidR="00224D8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noProof/>
          <w:lang w:val="de-DE"/>
        </w:rPr>
        <w:t xml:space="preserve">U slučaju da se Ugovorne strane ne mogu dogovoriti o predloženoj promjeni cijena u roku od 10 dana od pokretanja inicijative za promjenu cijena prevoza, saglasni su da se angažuje stručno lice (vještak) </w:t>
      </w:r>
    </w:p>
    <w:p w14:paraId="2ADFF621" w14:textId="77777777" w:rsidR="00224D86" w:rsidRPr="00224D86" w:rsidRDefault="00224D8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54D15E6A" w14:textId="0294E0CE" w:rsidR="00083266" w:rsidRPr="00224D86" w:rsidRDefault="00083266" w:rsidP="005728E3">
      <w:pPr>
        <w:widowControl w:val="0"/>
        <w:shd w:val="clear" w:color="auto" w:fill="FFFFFF"/>
        <w:tabs>
          <w:tab w:val="left" w:pos="1418"/>
          <w:tab w:val="left" w:pos="7740"/>
        </w:tabs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noProof/>
          <w:lang w:val="de-DE"/>
        </w:rPr>
      </w:pPr>
      <w:r w:rsidRPr="00224D86">
        <w:rPr>
          <w:rFonts w:eastAsia="Times New Roman" w:cs="Arial"/>
          <w:noProof/>
          <w:lang w:val="de-DE"/>
        </w:rPr>
        <w:lastRenderedPageBreak/>
        <w:t>koji će utvrditi osnovu za promjenu cijena. Vještaka saglasno angažuju Naručilac i Prevoznik, a čiji nalaz će biti obavezujući za Ugovorne strane. Cijene prevoza koje utvrdi vještak, važit će prvog kalendarskog dana narednog mjeseca od kada je pokrenuta inicijativa</w:t>
      </w:r>
      <w:r w:rsidR="00570AD0">
        <w:rPr>
          <w:rFonts w:eastAsia="Times New Roman" w:cs="Arial"/>
          <w:noProof/>
          <w:lang w:val="de-DE"/>
        </w:rPr>
        <w:t>.</w:t>
      </w:r>
    </w:p>
    <w:p w14:paraId="7F1FE57E" w14:textId="77777777" w:rsidR="00083266" w:rsidRPr="00224D86" w:rsidRDefault="00083266" w:rsidP="005728E3">
      <w:pPr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05B3FC93" w14:textId="77777777" w:rsidR="00083266" w:rsidRPr="00224D86" w:rsidRDefault="00083266" w:rsidP="005728E3">
      <w:pPr>
        <w:spacing w:after="120" w:line="240" w:lineRule="auto"/>
        <w:jc w:val="both"/>
        <w:rPr>
          <w:rFonts w:eastAsia="Times New Roman" w:cs="Arial"/>
          <w:noProof/>
          <w:lang w:val="de-DE"/>
        </w:rPr>
      </w:pPr>
    </w:p>
    <w:p w14:paraId="64ED5929" w14:textId="77777777" w:rsidR="00083266" w:rsidRPr="00224D86" w:rsidRDefault="00083266" w:rsidP="005728E3">
      <w:pPr>
        <w:spacing w:after="120" w:line="240" w:lineRule="auto"/>
        <w:jc w:val="both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NAPOMENE:</w:t>
      </w:r>
    </w:p>
    <w:p w14:paraId="008257DC" w14:textId="77777777" w:rsidR="00083266" w:rsidRPr="00224D86" w:rsidRDefault="00083266" w:rsidP="005728E3">
      <w:pPr>
        <w:spacing w:after="120" w:line="240" w:lineRule="auto"/>
        <w:rPr>
          <w:rFonts w:eastAsia="Times New Roman" w:cs="Arial"/>
          <w:noProof/>
        </w:rPr>
      </w:pPr>
    </w:p>
    <w:p w14:paraId="23713DDC" w14:textId="77777777" w:rsidR="00083266" w:rsidRPr="00224D86" w:rsidRDefault="00083266" w:rsidP="005728E3">
      <w:pPr>
        <w:spacing w:after="120" w:line="240" w:lineRule="auto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U cijenu nije uračunata putarina i EKO taksa za utovare na teritoriji Srbije,</w:t>
      </w:r>
    </w:p>
    <w:p w14:paraId="4A5ED778" w14:textId="77777777" w:rsidR="00083266" w:rsidRPr="00224D86" w:rsidRDefault="00083266" w:rsidP="005728E3">
      <w:pPr>
        <w:spacing w:after="120"/>
        <w:rPr>
          <w:rFonts w:eastAsia="Times New Roman" w:cs="Arial"/>
          <w:noProof/>
        </w:rPr>
      </w:pPr>
      <w:r w:rsidRPr="00224D86">
        <w:rPr>
          <w:rFonts w:eastAsia="Times New Roman" w:cs="Arial"/>
          <w:noProof/>
        </w:rPr>
        <w:t>U cijenu nije uračunat PDV</w:t>
      </w:r>
    </w:p>
    <w:p w14:paraId="337D04ED" w14:textId="77777777" w:rsidR="00083266" w:rsidRPr="00224D86" w:rsidRDefault="00083266" w:rsidP="005728E3">
      <w:pPr>
        <w:spacing w:after="120"/>
        <w:rPr>
          <w:rFonts w:cs="Arial"/>
          <w:b/>
          <w:noProof/>
        </w:rPr>
      </w:pPr>
      <w:r w:rsidRPr="00224D86">
        <w:rPr>
          <w:rFonts w:cs="Arial"/>
          <w:b/>
          <w:noProof/>
        </w:rPr>
        <w:t>5. HSE</w:t>
      </w:r>
    </w:p>
    <w:p w14:paraId="5E32D0A9" w14:textId="61F1ACCF" w:rsidR="00083266" w:rsidRPr="00224D86" w:rsidRDefault="00083266" w:rsidP="005728E3">
      <w:pPr>
        <w:spacing w:after="120"/>
        <w:jc w:val="both"/>
        <w:rPr>
          <w:rFonts w:cs="Arial"/>
          <w:noProof/>
        </w:rPr>
      </w:pPr>
      <w:r w:rsidRPr="00224D86">
        <w:rPr>
          <w:rFonts w:cs="Arial"/>
          <w:noProof/>
        </w:rPr>
        <w:t xml:space="preserve">Izvršilac je obavezan da se prilikom izvođenja svih radova pridržava važećih zakona, podzakonskih akata, tehničkih normativa i standarda iz oblasti zaštite od požara, bezbjednosti i zdravlja na radu, zaštite životne sredine kao i </w:t>
      </w:r>
      <w:r w:rsidR="009E3C46" w:rsidRPr="00224D86">
        <w:rPr>
          <w:rFonts w:cs="Arial"/>
          <w:noProof/>
        </w:rPr>
        <w:t>Zahtjeva iz HSE Sporazuma koji je Naručilac usvojio Odlukom br. NBO100000/IN-OD/233/2023 od 23.06.2023. godine i koji je sastavni dio ovog Ugovora.</w:t>
      </w:r>
    </w:p>
    <w:p w14:paraId="36EA1EEF" w14:textId="3CBCFE6B" w:rsidR="00083266" w:rsidRPr="00224D86" w:rsidRDefault="000E4533" w:rsidP="005728E3">
      <w:pPr>
        <w:spacing w:after="120"/>
        <w:rPr>
          <w:rFonts w:cs="Arial"/>
          <w:b/>
          <w:noProof/>
        </w:rPr>
      </w:pPr>
      <w:r w:rsidRPr="00224D86">
        <w:rPr>
          <w:rFonts w:cs="Arial"/>
          <w:b/>
          <w:noProof/>
        </w:rPr>
        <w:t>6</w:t>
      </w:r>
      <w:r w:rsidR="00083266" w:rsidRPr="00224D86">
        <w:rPr>
          <w:rFonts w:cs="Arial"/>
          <w:b/>
          <w:noProof/>
        </w:rPr>
        <w:t>. SAGLASNOST NA TEHNIČKI ZADATAK</w:t>
      </w:r>
    </w:p>
    <w:p w14:paraId="4EB185CC" w14:textId="77777777" w:rsidR="00083266" w:rsidRPr="00224D86" w:rsidRDefault="00083266" w:rsidP="005728E3">
      <w:pPr>
        <w:spacing w:after="120"/>
        <w:rPr>
          <w:rFonts w:cs="Arial"/>
          <w:noProof/>
        </w:rPr>
      </w:pPr>
      <w:r w:rsidRPr="00224D86">
        <w:rPr>
          <w:rFonts w:cs="Arial"/>
          <w:noProof/>
        </w:rPr>
        <w:t xml:space="preserve">Ponuđač je u obavezi da dostavi Izjavu, potpisanu </w:t>
      </w:r>
      <w:r w:rsidRPr="00224D86">
        <w:rPr>
          <w:rFonts w:cs="Arial"/>
          <w:noProof/>
          <w:lang w:val="bs-Latn-BA"/>
        </w:rPr>
        <w:t>i</w:t>
      </w:r>
      <w:r w:rsidRPr="00224D86">
        <w:rPr>
          <w:rFonts w:cs="Arial"/>
          <w:noProof/>
        </w:rPr>
        <w:t xml:space="preserve"> ovjerenu od strane ovlaštenog lica, o saglasnosti sa svim uslovima i zahtjevima koji su definisani u predmetnom tehničkom zadatku.</w:t>
      </w:r>
    </w:p>
    <w:p w14:paraId="3F4236D3" w14:textId="5BC9AC9C" w:rsidR="00E61C59" w:rsidRPr="00224D86" w:rsidRDefault="00E61C59" w:rsidP="005728E3">
      <w:pPr>
        <w:spacing w:after="120"/>
      </w:pPr>
    </w:p>
    <w:sectPr w:rsidR="00E61C59" w:rsidRPr="00224D86" w:rsidSect="0006469E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440" w:right="1440" w:bottom="1440" w:left="1440" w:header="706" w:footer="22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71810" w14:textId="77777777" w:rsidR="00404FEB" w:rsidRDefault="00404FEB" w:rsidP="00E06270">
      <w:pPr>
        <w:spacing w:after="0" w:line="240" w:lineRule="auto"/>
      </w:pPr>
      <w:r>
        <w:separator/>
      </w:r>
    </w:p>
  </w:endnote>
  <w:endnote w:type="continuationSeparator" w:id="0">
    <w:p w14:paraId="19B1A627" w14:textId="77777777" w:rsidR="00404FEB" w:rsidRDefault="00404FEB" w:rsidP="00E0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Koordinatnamreatabele"/>
      <w:tblpPr w:leftFromText="181" w:rightFromText="181" w:vertAnchor="page" w:horzAnchor="margin" w:tblpX="-567" w:tblpYSpec="bottom"/>
      <w:tblOverlap w:val="nev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87"/>
      <w:gridCol w:w="2016"/>
      <w:gridCol w:w="3171"/>
      <w:gridCol w:w="1791"/>
    </w:tblGrid>
    <w:tr w:rsidR="00763167" w14:paraId="49C1B5F1" w14:textId="77777777" w:rsidTr="00763167">
      <w:trPr>
        <w:cantSplit/>
        <w:trHeight w:hRule="exact" w:val="284"/>
      </w:trPr>
      <w:tc>
        <w:tcPr>
          <w:tcW w:w="5103" w:type="dxa"/>
          <w:gridSpan w:val="2"/>
          <w:shd w:val="clear" w:color="auto" w:fill="D91A21"/>
          <w:vAlign w:val="center"/>
        </w:tcPr>
        <w:p w14:paraId="7D11DEC4" w14:textId="77777777" w:rsidR="00763167" w:rsidRPr="00DE5070" w:rsidRDefault="00763167" w:rsidP="00763167">
          <w:pPr>
            <w:spacing w:line="192" w:lineRule="exact"/>
            <w:rPr>
              <w:rFonts w:ascii="Arial" w:hAnsi="Arial" w:cs="Arial"/>
              <w:color w:val="808080"/>
              <w:spacing w:val="3"/>
              <w:sz w:val="16"/>
              <w:szCs w:val="16"/>
            </w:rPr>
          </w:pPr>
          <w:bookmarkStart w:id="8" w:name="_Hlk110262223"/>
        </w:p>
      </w:tc>
      <w:tc>
        <w:tcPr>
          <w:tcW w:w="4962" w:type="dxa"/>
          <w:gridSpan w:val="2"/>
          <w:shd w:val="clear" w:color="auto" w:fill="1854A5"/>
          <w:vAlign w:val="center"/>
        </w:tcPr>
        <w:p w14:paraId="319C06E8" w14:textId="77777777" w:rsidR="00763167" w:rsidRPr="00DE5070" w:rsidRDefault="00763167" w:rsidP="00763167">
          <w:pPr>
            <w:spacing w:line="192" w:lineRule="exact"/>
            <w:jc w:val="center"/>
            <w:rPr>
              <w:rFonts w:ascii="Arial" w:hAnsi="Arial" w:cs="Arial"/>
              <w:color w:val="808080"/>
              <w:spacing w:val="3"/>
              <w:sz w:val="16"/>
              <w:szCs w:val="16"/>
            </w:rPr>
          </w:pPr>
        </w:p>
      </w:tc>
    </w:tr>
    <w:tr w:rsidR="00763167" w14:paraId="221367C9" w14:textId="77777777" w:rsidTr="00763167">
      <w:trPr>
        <w:trHeight w:val="231"/>
      </w:trPr>
      <w:tc>
        <w:tcPr>
          <w:tcW w:w="3087" w:type="dxa"/>
        </w:tcPr>
        <w:p w14:paraId="276DB937" w14:textId="77777777" w:rsidR="00763167" w:rsidRPr="00DB3A3B" w:rsidRDefault="00763167" w:rsidP="00763167">
          <w:pPr>
            <w:spacing w:line="192" w:lineRule="exact"/>
            <w:rPr>
              <w:rFonts w:ascii="Arial" w:hAnsi="Arial" w:cs="Arial"/>
              <w:color w:val="808080"/>
              <w:spacing w:val="3"/>
              <w:sz w:val="16"/>
              <w:szCs w:val="16"/>
            </w:rPr>
          </w:pPr>
        </w:p>
      </w:tc>
      <w:tc>
        <w:tcPr>
          <w:tcW w:w="5187" w:type="dxa"/>
          <w:gridSpan w:val="2"/>
        </w:tcPr>
        <w:p w14:paraId="37674494" w14:textId="77777777" w:rsidR="00763167" w:rsidRPr="001F47D8" w:rsidRDefault="00763167" w:rsidP="00763167">
          <w:pPr>
            <w:pStyle w:val="Footernovi1"/>
            <w:framePr w:hSpace="0" w:wrap="auto" w:vAnchor="margin" w:hAnchor="text" w:xAlign="left" w:yAlign="inline"/>
          </w:pPr>
        </w:p>
      </w:tc>
      <w:tc>
        <w:tcPr>
          <w:tcW w:w="1791" w:type="dxa"/>
        </w:tcPr>
        <w:p w14:paraId="0FBEB431" w14:textId="77777777" w:rsidR="00763167" w:rsidRPr="00DE5070" w:rsidRDefault="00763167" w:rsidP="00763167">
          <w:pPr>
            <w:spacing w:line="192" w:lineRule="exact"/>
            <w:jc w:val="right"/>
            <w:rPr>
              <w:rFonts w:ascii="Arial" w:hAnsi="Arial" w:cs="Arial"/>
              <w:color w:val="808080"/>
              <w:spacing w:val="3"/>
              <w:sz w:val="16"/>
              <w:szCs w:val="16"/>
            </w:rPr>
          </w:pPr>
        </w:p>
      </w:tc>
    </w:tr>
    <w:bookmarkEnd w:id="8"/>
  </w:tbl>
  <w:p w14:paraId="01C1CBA6" w14:textId="77777777" w:rsidR="00763167" w:rsidRDefault="00763167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Koordinatnamreatabele"/>
      <w:tblpPr w:leftFromText="181" w:rightFromText="181" w:vertAnchor="page" w:horzAnchor="margin" w:tblpX="-567" w:tblpYSpec="bottom"/>
      <w:tblOverlap w:val="nev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87"/>
      <w:gridCol w:w="2016"/>
      <w:gridCol w:w="3171"/>
      <w:gridCol w:w="1791"/>
    </w:tblGrid>
    <w:tr w:rsidR="0006469E" w14:paraId="5B110E09" w14:textId="77777777" w:rsidTr="001549EA">
      <w:trPr>
        <w:cantSplit/>
        <w:trHeight w:hRule="exact" w:val="284"/>
      </w:trPr>
      <w:tc>
        <w:tcPr>
          <w:tcW w:w="5103" w:type="dxa"/>
          <w:gridSpan w:val="2"/>
          <w:shd w:val="clear" w:color="auto" w:fill="D91A21"/>
          <w:vAlign w:val="center"/>
        </w:tcPr>
        <w:p w14:paraId="3B454C5E" w14:textId="061D1810" w:rsidR="0006469E" w:rsidRPr="00DE5070" w:rsidRDefault="0006469E" w:rsidP="0006469E">
          <w:pPr>
            <w:spacing w:line="192" w:lineRule="exact"/>
            <w:rPr>
              <w:rFonts w:ascii="Arial" w:hAnsi="Arial" w:cs="Arial"/>
              <w:color w:val="808080"/>
              <w:spacing w:val="3"/>
              <w:sz w:val="16"/>
              <w:szCs w:val="16"/>
            </w:rPr>
          </w:pPr>
        </w:p>
      </w:tc>
      <w:tc>
        <w:tcPr>
          <w:tcW w:w="4962" w:type="dxa"/>
          <w:gridSpan w:val="2"/>
          <w:shd w:val="clear" w:color="auto" w:fill="1854A5"/>
          <w:vAlign w:val="center"/>
        </w:tcPr>
        <w:p w14:paraId="6C8F9341" w14:textId="77777777" w:rsidR="0006469E" w:rsidRPr="00DE5070" w:rsidRDefault="0006469E" w:rsidP="0006469E">
          <w:pPr>
            <w:spacing w:line="192" w:lineRule="exact"/>
            <w:jc w:val="center"/>
            <w:rPr>
              <w:rFonts w:ascii="Arial" w:hAnsi="Arial" w:cs="Arial"/>
              <w:color w:val="808080"/>
              <w:spacing w:val="3"/>
              <w:sz w:val="16"/>
              <w:szCs w:val="16"/>
            </w:rPr>
          </w:pPr>
        </w:p>
      </w:tc>
    </w:tr>
    <w:tr w:rsidR="0006469E" w14:paraId="1E10045B" w14:textId="77777777" w:rsidTr="001549EA">
      <w:trPr>
        <w:trHeight w:val="231"/>
      </w:trPr>
      <w:tc>
        <w:tcPr>
          <w:tcW w:w="3087" w:type="dxa"/>
        </w:tcPr>
        <w:p w14:paraId="38545EFD" w14:textId="77777777" w:rsidR="0006469E" w:rsidRPr="00DB3A3B" w:rsidRDefault="0006469E" w:rsidP="0006469E">
          <w:pPr>
            <w:spacing w:line="192" w:lineRule="exact"/>
            <w:rPr>
              <w:rFonts w:ascii="Arial" w:hAnsi="Arial" w:cs="Arial"/>
              <w:color w:val="808080"/>
              <w:spacing w:val="3"/>
              <w:sz w:val="16"/>
              <w:szCs w:val="16"/>
            </w:rPr>
          </w:pPr>
        </w:p>
      </w:tc>
      <w:tc>
        <w:tcPr>
          <w:tcW w:w="5187" w:type="dxa"/>
          <w:gridSpan w:val="2"/>
        </w:tcPr>
        <w:p w14:paraId="17CCE315" w14:textId="77777777" w:rsidR="0006469E" w:rsidRPr="001F47D8" w:rsidRDefault="0006469E" w:rsidP="0006469E">
          <w:pPr>
            <w:pStyle w:val="Footernovi1"/>
            <w:framePr w:hSpace="0" w:wrap="auto" w:vAnchor="margin" w:hAnchor="text" w:xAlign="left" w:yAlign="inline"/>
          </w:pPr>
        </w:p>
      </w:tc>
      <w:tc>
        <w:tcPr>
          <w:tcW w:w="1791" w:type="dxa"/>
        </w:tcPr>
        <w:p w14:paraId="2A3067EF" w14:textId="77777777" w:rsidR="0006469E" w:rsidRPr="00DE5070" w:rsidRDefault="0006469E" w:rsidP="0006469E">
          <w:pPr>
            <w:spacing w:line="192" w:lineRule="exact"/>
            <w:jc w:val="right"/>
            <w:rPr>
              <w:rFonts w:ascii="Arial" w:hAnsi="Arial" w:cs="Arial"/>
              <w:color w:val="808080"/>
              <w:spacing w:val="3"/>
              <w:sz w:val="16"/>
              <w:szCs w:val="16"/>
            </w:rPr>
          </w:pPr>
        </w:p>
      </w:tc>
    </w:tr>
  </w:tbl>
  <w:tbl>
    <w:tblPr>
      <w:tblStyle w:val="TableGrid1"/>
      <w:tblpPr w:leftFromText="181" w:rightFromText="181" w:vertAnchor="page" w:horzAnchor="page" w:tblpX="856" w:tblpY="14225"/>
      <w:tblW w:w="76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483"/>
      <w:gridCol w:w="5144"/>
    </w:tblGrid>
    <w:tr w:rsidR="003C743A" w:rsidRPr="00E64949" w14:paraId="01A39318" w14:textId="77777777" w:rsidTr="001549EA">
      <w:trPr>
        <w:trHeight w:val="392"/>
      </w:trPr>
      <w:tc>
        <w:tcPr>
          <w:tcW w:w="2483" w:type="dxa"/>
          <w:vMerge w:val="restart"/>
        </w:tcPr>
        <w:p w14:paraId="34F17A7D" w14:textId="26C40DB7" w:rsidR="003C743A" w:rsidRPr="00E64949" w:rsidRDefault="003C743A" w:rsidP="003C743A">
          <w:pPr>
            <w:spacing w:line="192" w:lineRule="exact"/>
            <w:rPr>
              <w:rFonts w:eastAsia="Times New Roman" w:cs="Arial"/>
              <w:sz w:val="16"/>
              <w:szCs w:val="16"/>
              <w:lang w:eastAsia="uz-Cyrl-UZ"/>
            </w:rPr>
          </w:pPr>
        </w:p>
      </w:tc>
      <w:tc>
        <w:tcPr>
          <w:tcW w:w="5144" w:type="dxa"/>
          <w:vMerge w:val="restart"/>
        </w:tcPr>
        <w:p w14:paraId="2EF4D531" w14:textId="75D8553B" w:rsidR="003C743A" w:rsidRPr="00E64949" w:rsidRDefault="003C743A" w:rsidP="003C743A">
          <w:pPr>
            <w:spacing w:line="192" w:lineRule="exact"/>
            <w:rPr>
              <w:rFonts w:ascii="Arial" w:hAnsi="Arial" w:cs="Arial"/>
              <w:color w:val="808080"/>
              <w:spacing w:val="3"/>
              <w:sz w:val="16"/>
              <w:szCs w:val="16"/>
            </w:rPr>
          </w:pPr>
        </w:p>
      </w:tc>
    </w:tr>
    <w:tr w:rsidR="003C743A" w:rsidRPr="00E64949" w14:paraId="49E525A2" w14:textId="77777777" w:rsidTr="001549EA">
      <w:trPr>
        <w:trHeight w:val="392"/>
      </w:trPr>
      <w:tc>
        <w:tcPr>
          <w:tcW w:w="2483" w:type="dxa"/>
          <w:vMerge/>
        </w:tcPr>
        <w:p w14:paraId="7B4EAE79" w14:textId="77777777" w:rsidR="003C743A" w:rsidRPr="00E64949" w:rsidRDefault="003C743A" w:rsidP="003C743A">
          <w:pPr>
            <w:spacing w:line="192" w:lineRule="exact"/>
            <w:rPr>
              <w:rFonts w:ascii="Arial" w:hAnsi="Arial" w:cs="Arial"/>
              <w:color w:val="808080"/>
              <w:spacing w:val="3"/>
              <w:sz w:val="16"/>
              <w:szCs w:val="16"/>
              <w:lang w:val="uz-Cyrl-UZ" w:eastAsia="uz-Cyrl-UZ"/>
            </w:rPr>
          </w:pPr>
        </w:p>
      </w:tc>
      <w:tc>
        <w:tcPr>
          <w:tcW w:w="5144" w:type="dxa"/>
          <w:vMerge/>
        </w:tcPr>
        <w:p w14:paraId="14883EFD" w14:textId="77777777" w:rsidR="003C743A" w:rsidRPr="00E64949" w:rsidRDefault="003C743A" w:rsidP="003C743A">
          <w:pPr>
            <w:spacing w:line="192" w:lineRule="exact"/>
            <w:rPr>
              <w:rFonts w:ascii="Arial" w:hAnsi="Arial" w:cs="Arial"/>
              <w:color w:val="808080"/>
              <w:spacing w:val="3"/>
              <w:sz w:val="16"/>
              <w:szCs w:val="16"/>
            </w:rPr>
          </w:pPr>
        </w:p>
      </w:tc>
    </w:tr>
  </w:tbl>
  <w:p w14:paraId="1346C3FC" w14:textId="195A89B4" w:rsidR="0006469E" w:rsidRDefault="002F12B1">
    <w:pPr>
      <w:pStyle w:val="Podnojestranice"/>
    </w:pPr>
    <w:r>
      <w:rPr>
        <w:noProof/>
        <w:lang w:eastAsia="sr-Latn-RS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6E19AC1" wp14:editId="558E16FA">
              <wp:simplePos x="0" y="0"/>
              <wp:positionH relativeFrom="margin">
                <wp:align>center</wp:align>
              </wp:positionH>
              <wp:positionV relativeFrom="paragraph">
                <wp:posOffset>770890</wp:posOffset>
              </wp:positionV>
              <wp:extent cx="6943725" cy="1247775"/>
              <wp:effectExtent l="0" t="0" r="0" b="0"/>
              <wp:wrapSquare wrapText="bothSides"/>
              <wp:docPr id="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43725" cy="1247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Koordinatnamreatabele"/>
                            <w:tblW w:w="10841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2448"/>
                            <w:gridCol w:w="5069"/>
                            <w:gridCol w:w="3324"/>
                          </w:tblGrid>
                          <w:tr w:rsidR="002F12B1" w14:paraId="6C1D5891" w14:textId="77777777" w:rsidTr="00DC513C">
                            <w:trPr>
                              <w:trHeight w:val="277"/>
                            </w:trPr>
                            <w:tc>
                              <w:tcPr>
                                <w:tcW w:w="2448" w:type="dxa"/>
                                <w:vMerge w:val="restart"/>
                              </w:tcPr>
                              <w:p w14:paraId="3C887DEA" w14:textId="77777777" w:rsidR="002F12B1" w:rsidRDefault="002F12B1" w:rsidP="002F12B1">
                                <w:pPr>
                                  <w:spacing w:after="0" w:line="192" w:lineRule="exact"/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G-Petrol d.o.o. Sarajevo</w:t>
                                </w:r>
                              </w:p>
                              <w:p w14:paraId="5B533E6A" w14:textId="77777777" w:rsidR="002F12B1" w:rsidRPr="00DB3A3B" w:rsidRDefault="002F12B1" w:rsidP="002F12B1">
                                <w:pPr>
                                  <w:spacing w:after="0" w:line="192" w:lineRule="exact"/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Marka Marulića 2, Lamela B</w:t>
                                </w:r>
                              </w:p>
                              <w:p w14:paraId="238E627E" w14:textId="77777777" w:rsidR="002F12B1" w:rsidRDefault="002F12B1" w:rsidP="002F12B1">
                                <w:pPr>
                                  <w:spacing w:after="0" w:line="192" w:lineRule="exact"/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Sarajevo</w:t>
                                </w:r>
                              </w:p>
                              <w:p w14:paraId="28654A86" w14:textId="77777777" w:rsidR="002F12B1" w:rsidRPr="00DB3A3B" w:rsidRDefault="002F12B1" w:rsidP="002F12B1">
                                <w:pPr>
                                  <w:spacing w:after="0" w:line="192" w:lineRule="exact"/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Bosna i Hercegovina</w:t>
                                </w:r>
                              </w:p>
                              <w:p w14:paraId="50E8CCD9" w14:textId="77777777" w:rsidR="002F12B1" w:rsidRDefault="002F12B1" w:rsidP="002F12B1">
                                <w:pPr>
                                  <w:spacing w:after="0" w:line="192" w:lineRule="exact"/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 w:rsidRPr="00DB3A3B"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Te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l: +387</w:t>
                                </w:r>
                                <w:r w:rsidRPr="00DB3A3B"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33 944 914</w:t>
                                </w:r>
                              </w:p>
                              <w:p w14:paraId="0E077654" w14:textId="77777777" w:rsidR="002F12B1" w:rsidRPr="00DB3A3B" w:rsidRDefault="002F12B1" w:rsidP="002F12B1">
                                <w:pPr>
                                  <w:spacing w:after="0" w:line="192" w:lineRule="exact"/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Faks: +387 33 942 099</w:t>
                                </w:r>
                              </w:p>
                              <w:p w14:paraId="4F5331A8" w14:textId="77777777" w:rsidR="002F12B1" w:rsidRDefault="002F12B1" w:rsidP="002F12B1">
                                <w:pPr>
                                  <w:spacing w:after="0" w:line="192" w:lineRule="exact"/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e-mail: </w:t>
                                </w:r>
                                <w:hyperlink r:id="rId1" w:history="1">
                                  <w:r w:rsidRPr="00075F11">
                                    <w:rPr>
                                      <w:rStyle w:val="Hiperveza"/>
                                      <w:rFonts w:ascii="Arial" w:hAnsi="Arial" w:cs="Arial"/>
                                      <w:spacing w:val="3"/>
                                      <w:sz w:val="16"/>
                                      <w:szCs w:val="16"/>
                                    </w:rPr>
                                    <w:t>bih.g-petrol</w:t>
                                  </w:r>
                                  <w:r w:rsidRPr="00075F11">
                                    <w:rPr>
                                      <w:rStyle w:val="Hiperveza"/>
                                      <w:rFonts w:ascii="Arial" w:hAnsi="Arial" w:cs="Arial"/>
                                      <w:spacing w:val="3"/>
                                      <w:sz w:val="16"/>
                                      <w:szCs w:val="16"/>
                                      <w:lang w:val="en-US"/>
                                    </w:rPr>
                                    <w:t>@nis.rs</w:t>
                                  </w:r>
                                </w:hyperlink>
                              </w:p>
                              <w:p w14:paraId="0C94822D" w14:textId="45A4DC43" w:rsidR="002F12B1" w:rsidRPr="002F12B1" w:rsidRDefault="00404FEB" w:rsidP="002F12B1">
                                <w:pPr>
                                  <w:spacing w:line="192" w:lineRule="exact"/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hyperlink r:id="rId2" w:history="1">
                                  <w:r w:rsidR="002F12B1" w:rsidRPr="00075F11">
                                    <w:rPr>
                                      <w:rStyle w:val="Hiperveza"/>
                                      <w:rFonts w:ascii="Arial" w:hAnsi="Arial" w:cs="Arial"/>
                                      <w:spacing w:val="3"/>
                                      <w:sz w:val="16"/>
                                      <w:szCs w:val="16"/>
                                      <w:lang w:val="en-US"/>
                                    </w:rPr>
                                    <w:t>www.gazpromnis.ba</w:t>
                                  </w:r>
                                </w:hyperlink>
                                <w:r w:rsidR="002F12B1"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5069" w:type="dxa"/>
                                <w:vMerge w:val="restart"/>
                              </w:tcPr>
                              <w:p w14:paraId="60A2D533" w14:textId="77777777" w:rsidR="002F12B1" w:rsidRPr="004415A6" w:rsidRDefault="002F12B1" w:rsidP="002F12B1">
                                <w:pPr>
                                  <w:pStyle w:val="Footernovi1"/>
                                </w:pPr>
                                <w:r>
                                  <w:t>J</w:t>
                                </w:r>
                                <w:r w:rsidRPr="001F47D8">
                                  <w:t>IB:</w:t>
                                </w:r>
                                <w:r w:rsidRPr="00D17C18">
                                  <w:t xml:space="preserve"> </w:t>
                                </w:r>
                                <w:r w:rsidRPr="00124A5C">
                                  <w:t>4209277550009</w:t>
                                </w:r>
                                <w:r>
                                  <w:t xml:space="preserve">; PIB </w:t>
                                </w:r>
                                <w:r w:rsidRPr="00124A5C">
                                  <w:t>209277550009</w:t>
                                </w:r>
                                <w:r>
                                  <w:t>; MBS: 65-01-0638-11;</w:t>
                                </w:r>
                              </w:p>
                              <w:p w14:paraId="61D9DDB7" w14:textId="77777777" w:rsidR="002F12B1" w:rsidRPr="00124A5C" w:rsidRDefault="002F12B1" w:rsidP="002F12B1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Žiro računi:</w:t>
                                </w:r>
                              </w:p>
                              <w:p w14:paraId="7E1BADA9" w14:textId="5D0BCC94" w:rsidR="002F12B1" w:rsidRPr="00124A5C" w:rsidRDefault="002F12B1" w:rsidP="002F12B1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 xml:space="preserve">UniCredit Bank DD Mostar </w:t>
                                </w:r>
                                <w:r w:rsidR="00345202" w:rsidRPr="00124A5C">
                                  <w:rPr>
                                    <w:lang w:val="bs-Latn-BA"/>
                                  </w:rPr>
                                  <w:t>3389002202978941</w:t>
                                </w:r>
                              </w:p>
                              <w:p w14:paraId="06E23A16" w14:textId="008C0E09" w:rsidR="002F12B1" w:rsidRPr="00124A5C" w:rsidRDefault="002F12B1" w:rsidP="002F12B1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Raiffeisen bank d.d. Sarajevo</w:t>
                                </w:r>
                                <w:r w:rsidR="00345202">
                                  <w:rPr>
                                    <w:lang w:val="bs-Latn-BA"/>
                                  </w:rPr>
                                  <w:t xml:space="preserve"> </w:t>
                                </w:r>
                                <w:r w:rsidR="00345202" w:rsidRPr="00124A5C">
                                  <w:rPr>
                                    <w:lang w:val="bs-Latn-BA"/>
                                  </w:rPr>
                                  <w:t>161000047380049</w:t>
                                </w:r>
                              </w:p>
                              <w:p w14:paraId="2FDB240D" w14:textId="77777777" w:rsidR="002F12B1" w:rsidRDefault="002F12B1" w:rsidP="002F12B1">
                                <w:pPr>
                                  <w:pStyle w:val="Footernovi1"/>
                                </w:pPr>
                              </w:p>
                              <w:p w14:paraId="0502DA32" w14:textId="77777777" w:rsidR="002F12B1" w:rsidRDefault="002F12B1" w:rsidP="002F12B1">
                                <w:pPr>
                                  <w:pStyle w:val="Footernovi1"/>
                                </w:pPr>
                              </w:p>
                              <w:p w14:paraId="597970FA" w14:textId="77777777" w:rsidR="002F12B1" w:rsidRDefault="002F12B1" w:rsidP="002F12B1">
                                <w:pPr>
                                  <w:pStyle w:val="Footernovi1"/>
                                </w:pPr>
                              </w:p>
                              <w:p w14:paraId="38529BD3" w14:textId="77777777" w:rsidR="002F12B1" w:rsidRDefault="002F12B1" w:rsidP="002F12B1">
                                <w:pPr>
                                  <w:pStyle w:val="Footernovi1"/>
                                </w:pPr>
                              </w:p>
                            </w:tc>
                            <w:tc>
                              <w:tcPr>
                                <w:tcW w:w="3324" w:type="dxa"/>
                              </w:tcPr>
                              <w:p w14:paraId="6D057D2D" w14:textId="77777777" w:rsidR="002F12B1" w:rsidRPr="001F47D8" w:rsidRDefault="002F12B1" w:rsidP="002F12B1">
                                <w:pPr>
                                  <w:pStyle w:val="Footernovi1"/>
                                  <w:jc w:val="right"/>
                                </w:pPr>
                                <w:r>
                                  <w:t>SA-61.09.00 12.00 01-059</w:t>
                                </w:r>
                              </w:p>
                              <w:p w14:paraId="5430B85B" w14:textId="22F0053B" w:rsidR="002F12B1" w:rsidRDefault="002F12B1" w:rsidP="002F12B1"/>
                            </w:tc>
                          </w:tr>
                          <w:tr w:rsidR="002F12B1" w:rsidRPr="00D17C18" w14:paraId="780F948D" w14:textId="77777777" w:rsidTr="00DC513C">
                            <w:trPr>
                              <w:trHeight w:val="277"/>
                            </w:trPr>
                            <w:tc>
                              <w:tcPr>
                                <w:tcW w:w="2448" w:type="dxa"/>
                                <w:vMerge/>
                              </w:tcPr>
                              <w:p w14:paraId="3CDBA6E4" w14:textId="77777777" w:rsidR="002F12B1" w:rsidRPr="00DB3A3B" w:rsidRDefault="002F12B1" w:rsidP="002F12B1">
                                <w:pPr>
                                  <w:spacing w:line="192" w:lineRule="exact"/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69" w:type="dxa"/>
                                <w:vMerge/>
                              </w:tcPr>
                              <w:p w14:paraId="519E482D" w14:textId="77777777" w:rsidR="002F12B1" w:rsidRPr="001F47D8" w:rsidRDefault="002F12B1" w:rsidP="002F12B1">
                                <w:pPr>
                                  <w:pStyle w:val="Footernovi1"/>
                                </w:pPr>
                              </w:p>
                            </w:tc>
                            <w:tc>
                              <w:tcPr>
                                <w:tcW w:w="3324" w:type="dxa"/>
                              </w:tcPr>
                              <w:p w14:paraId="06A011E6" w14:textId="18C0DF44" w:rsidR="002F12B1" w:rsidRPr="00DE5070" w:rsidRDefault="002F12B1" w:rsidP="002F12B1">
                                <w:pPr>
                                  <w:spacing w:line="192" w:lineRule="exact"/>
                                  <w:jc w:val="right"/>
                                  <w:rPr>
                                    <w:rFonts w:ascii="Arial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043ECB72" w14:textId="77777777" w:rsidR="002F12B1" w:rsidRPr="00D17C18" w:rsidRDefault="002F12B1" w:rsidP="002F12B1">
                                <w:pPr>
                                  <w:pStyle w:val="Footernovi1"/>
                                  <w:jc w:val="right"/>
                                </w:pPr>
                              </w:p>
                            </w:tc>
                          </w:tr>
                        </w:tbl>
                        <w:p w14:paraId="08C2D1A6" w14:textId="77777777" w:rsidR="003C743A" w:rsidRDefault="003C743A" w:rsidP="003C743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E19AC1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0;margin-top:60.7pt;width:546.75pt;height:98.25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CvcDQIAAPsDAAAOAAAAZHJzL2Uyb0RvYy54bWysU9tuGyEQfa/Uf0C81+vd2nG8Mo7SpKkq&#10;pRcp6QdglvWiAkMBe9f9+gys7VrpW1Ue0MAMZ+acGVY3g9FkL31QYBktJ1NKpBXQKLtl9Mfzw7tr&#10;SkLktuEarGT0IAO9Wb99s+pdLSvoQDfSEwSxoe4do12Mri6KIDppeJiAkxadLXjDIx79tmg87xHd&#10;6KKaTq+KHnzjPAgZAt7ej066zvhtK0X81rZBRqIZxdpi3n3eN2kv1itebz13nRLHMvg/VGG4spj0&#10;DHXPIyc7r/6CMkp4CNDGiQBTQNsqITMHZFNOX7F56riTmQuKE9xZpvD/YMXX/XdPVMNoVVJiucEe&#10;Pcshkg8wkCrJ07tQY9STw7g44DW2OVMN7hHEz0As3HXcbuWt99B3kjdYXpleFhdPR5yQQDb9F2gw&#10;Dd9FyEBD603SDtUgiI5tOpxbk0oReHm1nL1fVHNKBPrKarZYLOY5B69Pz50P8ZMEQ5LBqMfeZ3i+&#10;fwwxlcPrU0jKZuFBaZ37ry3pGV3OEf+Vx6iI46mVYfR6mtY4MInlR9vkx5ErPdqYQNsj7cR05ByH&#10;zTAKfFJzA80BdfAwTiP+HjQ68L8p6XESGQ2/dtxLSvRni1ouy9ksjW4+zOaLCg/+0rO59HArEIrR&#10;SMlo3sU87iOxW9S8VVmN1JyxkmPJOGFZpONvSCN8ec5Rf/7s+gUAAP//AwBQSwMEFAAGAAgAAAAh&#10;AO/WWp/eAAAACQEAAA8AAABkcnMvZG93bnJldi54bWxMj81OwzAQhO9IfQdrkbhRO/0BErKpEIhr&#10;EYVW4ubG2yRqvI5itwlvX/cEx9lZzXyTr0bbijP1vnGMkEwVCOLSmYYrhO+v9/snED5oNrp1TAi/&#10;5GFVTG5ynRk38CedN6ESMYR9phHqELpMSl/WZLWfuo44egfXWx2i7Ctpej3EcNvKmVIP0uqGY0Ot&#10;O3qtqTxuThZhuz787Bbqo3qzy25wo5JsU4l4dzu+PIMINIa/Z7jiR3QoItPendh40SLEISFeZ8kC&#10;xNVW6XwJYo8wTx5TkEUu/y8oLgAAAP//AwBQSwECLQAUAAYACAAAACEAtoM4kv4AAADhAQAAEwAA&#10;AAAAAAAAAAAAAAAAAAAAW0NvbnRlbnRfVHlwZXNdLnhtbFBLAQItABQABgAIAAAAIQA4/SH/1gAA&#10;AJQBAAALAAAAAAAAAAAAAAAAAC8BAABfcmVscy8ucmVsc1BLAQItABQABgAIAAAAIQD4pCvcDQIA&#10;APsDAAAOAAAAAAAAAAAAAAAAAC4CAABkcnMvZTJvRG9jLnhtbFBLAQItABQABgAIAAAAIQDv1lqf&#10;3gAAAAkBAAAPAAAAAAAAAAAAAAAAAGcEAABkcnMvZG93bnJldi54bWxQSwUGAAAAAAQABADzAAAA&#10;cgUAAAAA&#10;" filled="f" stroked="f">
              <v:textbox>
                <w:txbxContent>
                  <w:tbl>
                    <w:tblPr>
                      <w:tblStyle w:val="Koordinatnamreatabele"/>
                      <w:tblW w:w="10841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2448"/>
                      <w:gridCol w:w="5069"/>
                      <w:gridCol w:w="3324"/>
                    </w:tblGrid>
                    <w:tr w:rsidR="002F12B1" w14:paraId="6C1D5891" w14:textId="77777777" w:rsidTr="00DC513C">
                      <w:trPr>
                        <w:trHeight w:val="277"/>
                      </w:trPr>
                      <w:tc>
                        <w:tcPr>
                          <w:tcW w:w="2448" w:type="dxa"/>
                          <w:vMerge w:val="restart"/>
                        </w:tcPr>
                        <w:p w14:paraId="3C887DEA" w14:textId="77777777" w:rsidR="002F12B1" w:rsidRDefault="002F12B1" w:rsidP="002F12B1">
                          <w:pPr>
                            <w:spacing w:after="0" w:line="192" w:lineRule="exact"/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  <w:t>G-Petrol d.o.o. Sarajevo</w:t>
                          </w:r>
                        </w:p>
                        <w:p w14:paraId="5B533E6A" w14:textId="77777777" w:rsidR="002F12B1" w:rsidRPr="00DB3A3B" w:rsidRDefault="002F12B1" w:rsidP="002F12B1">
                          <w:pPr>
                            <w:spacing w:after="0" w:line="192" w:lineRule="exact"/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  <w:t>Marka Marulića 2, Lamela B</w:t>
                          </w:r>
                        </w:p>
                        <w:p w14:paraId="238E627E" w14:textId="77777777" w:rsidR="002F12B1" w:rsidRDefault="002F12B1" w:rsidP="002F12B1">
                          <w:pPr>
                            <w:spacing w:after="0" w:line="192" w:lineRule="exact"/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  <w:t>Sarajevo</w:t>
                          </w:r>
                        </w:p>
                        <w:p w14:paraId="28654A86" w14:textId="77777777" w:rsidR="002F12B1" w:rsidRPr="00DB3A3B" w:rsidRDefault="002F12B1" w:rsidP="002F12B1">
                          <w:pPr>
                            <w:spacing w:after="0" w:line="192" w:lineRule="exact"/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  <w:t>Bosna i Hercegovina</w:t>
                          </w:r>
                        </w:p>
                        <w:p w14:paraId="50E8CCD9" w14:textId="77777777" w:rsidR="002F12B1" w:rsidRDefault="002F12B1" w:rsidP="002F12B1">
                          <w:pPr>
                            <w:spacing w:after="0" w:line="192" w:lineRule="exact"/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</w:pPr>
                          <w:r w:rsidRPr="00DB3A3B"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  <w:t>Te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  <w:t>l: +387</w:t>
                          </w:r>
                          <w:r w:rsidRPr="00DB3A3B"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  <w:t>33 944 914</w:t>
                          </w:r>
                        </w:p>
                        <w:p w14:paraId="0E077654" w14:textId="77777777" w:rsidR="002F12B1" w:rsidRPr="00DB3A3B" w:rsidRDefault="002F12B1" w:rsidP="002F12B1">
                          <w:pPr>
                            <w:spacing w:after="0" w:line="192" w:lineRule="exact"/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  <w:t>Faks: +387 33 942 099</w:t>
                          </w:r>
                        </w:p>
                        <w:p w14:paraId="4F5331A8" w14:textId="77777777" w:rsidR="002F12B1" w:rsidRDefault="002F12B1" w:rsidP="002F12B1">
                          <w:pPr>
                            <w:spacing w:after="0" w:line="192" w:lineRule="exact"/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3" w:history="1">
                            <w:r w:rsidRPr="00075F11">
                              <w:rPr>
                                <w:rStyle w:val="Hiperveza"/>
                                <w:rFonts w:ascii="Arial" w:hAnsi="Arial" w:cs="Arial"/>
                                <w:spacing w:val="3"/>
                                <w:sz w:val="16"/>
                                <w:szCs w:val="16"/>
                              </w:rPr>
                              <w:t>bih.g-petrol</w:t>
                            </w:r>
                            <w:r w:rsidRPr="00075F11">
                              <w:rPr>
                                <w:rStyle w:val="Hiperveza"/>
                                <w:rFonts w:ascii="Arial" w:hAnsi="Arial" w:cs="Arial"/>
                                <w:spacing w:val="3"/>
                                <w:sz w:val="16"/>
                                <w:szCs w:val="16"/>
                                <w:lang w:val="en-US"/>
                              </w:rPr>
                              <w:t>@nis.rs</w:t>
                            </w:r>
                          </w:hyperlink>
                        </w:p>
                        <w:p w14:paraId="0C94822D" w14:textId="45A4DC43" w:rsidR="002F12B1" w:rsidRPr="002F12B1" w:rsidRDefault="00404FEB" w:rsidP="002F12B1">
                          <w:pPr>
                            <w:spacing w:line="192" w:lineRule="exact"/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2F12B1" w:rsidRPr="00075F11">
                              <w:rPr>
                                <w:rStyle w:val="Hiperveza"/>
                                <w:rFonts w:ascii="Arial" w:hAnsi="Arial" w:cs="Arial"/>
                                <w:spacing w:val="3"/>
                                <w:sz w:val="16"/>
                                <w:szCs w:val="16"/>
                                <w:lang w:val="en-US"/>
                              </w:rPr>
                              <w:t>www.gazpromnis.ba</w:t>
                            </w:r>
                          </w:hyperlink>
                          <w:r w:rsidR="002F12B1"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5069" w:type="dxa"/>
                          <w:vMerge w:val="restart"/>
                        </w:tcPr>
                        <w:p w14:paraId="60A2D533" w14:textId="77777777" w:rsidR="002F12B1" w:rsidRPr="004415A6" w:rsidRDefault="002F12B1" w:rsidP="002F12B1">
                          <w:pPr>
                            <w:pStyle w:val="Footernovi1"/>
                          </w:pPr>
                          <w:r>
                            <w:t>J</w:t>
                          </w:r>
                          <w:r w:rsidRPr="001F47D8">
                            <w:t>IB:</w:t>
                          </w:r>
                          <w:r w:rsidRPr="00D17C18">
                            <w:t xml:space="preserve"> </w:t>
                          </w:r>
                          <w:r w:rsidRPr="00124A5C">
                            <w:t>4209277550009</w:t>
                          </w:r>
                          <w:r>
                            <w:t xml:space="preserve">; PIB </w:t>
                          </w:r>
                          <w:r w:rsidRPr="00124A5C">
                            <w:t>209277550009</w:t>
                          </w:r>
                          <w:r>
                            <w:t>; MBS: 65-01-0638-11;</w:t>
                          </w:r>
                        </w:p>
                        <w:p w14:paraId="61D9DDB7" w14:textId="77777777" w:rsidR="002F12B1" w:rsidRPr="00124A5C" w:rsidRDefault="002F12B1" w:rsidP="002F12B1">
                          <w:pPr>
                            <w:pStyle w:val="Footernovi1"/>
                            <w:rPr>
                              <w:lang w:val="bs-Latn-BA"/>
                            </w:rPr>
                          </w:pPr>
                          <w:r w:rsidRPr="00124A5C">
                            <w:rPr>
                              <w:lang w:val="bs-Latn-BA"/>
                            </w:rPr>
                            <w:t>Žiro računi:</w:t>
                          </w:r>
                        </w:p>
                        <w:p w14:paraId="7E1BADA9" w14:textId="5D0BCC94" w:rsidR="002F12B1" w:rsidRPr="00124A5C" w:rsidRDefault="002F12B1" w:rsidP="002F12B1">
                          <w:pPr>
                            <w:pStyle w:val="Footernovi1"/>
                            <w:rPr>
                              <w:lang w:val="bs-Latn-BA"/>
                            </w:rPr>
                          </w:pPr>
                          <w:r w:rsidRPr="00124A5C">
                            <w:rPr>
                              <w:lang w:val="bs-Latn-BA"/>
                            </w:rPr>
                            <w:t xml:space="preserve">UniCredit Bank DD Mostar </w:t>
                          </w:r>
                          <w:r w:rsidR="00345202" w:rsidRPr="00124A5C">
                            <w:rPr>
                              <w:lang w:val="bs-Latn-BA"/>
                            </w:rPr>
                            <w:t>3389002202978941</w:t>
                          </w:r>
                        </w:p>
                        <w:p w14:paraId="06E23A16" w14:textId="008C0E09" w:rsidR="002F12B1" w:rsidRPr="00124A5C" w:rsidRDefault="002F12B1" w:rsidP="002F12B1">
                          <w:pPr>
                            <w:pStyle w:val="Footernovi1"/>
                            <w:rPr>
                              <w:lang w:val="bs-Latn-BA"/>
                            </w:rPr>
                          </w:pPr>
                          <w:r w:rsidRPr="00124A5C">
                            <w:rPr>
                              <w:lang w:val="bs-Latn-BA"/>
                            </w:rPr>
                            <w:t>Raiffeisen bank d.d. Sarajevo</w:t>
                          </w:r>
                          <w:r w:rsidR="00345202">
                            <w:rPr>
                              <w:lang w:val="bs-Latn-BA"/>
                            </w:rPr>
                            <w:t xml:space="preserve"> </w:t>
                          </w:r>
                          <w:r w:rsidR="00345202" w:rsidRPr="00124A5C">
                            <w:rPr>
                              <w:lang w:val="bs-Latn-BA"/>
                            </w:rPr>
                            <w:t>161000047380049</w:t>
                          </w:r>
                        </w:p>
                        <w:p w14:paraId="2FDB240D" w14:textId="77777777" w:rsidR="002F12B1" w:rsidRDefault="002F12B1" w:rsidP="002F12B1">
                          <w:pPr>
                            <w:pStyle w:val="Footernovi1"/>
                          </w:pPr>
                        </w:p>
                        <w:p w14:paraId="0502DA32" w14:textId="77777777" w:rsidR="002F12B1" w:rsidRDefault="002F12B1" w:rsidP="002F12B1">
                          <w:pPr>
                            <w:pStyle w:val="Footernovi1"/>
                          </w:pPr>
                        </w:p>
                        <w:p w14:paraId="597970FA" w14:textId="77777777" w:rsidR="002F12B1" w:rsidRDefault="002F12B1" w:rsidP="002F12B1">
                          <w:pPr>
                            <w:pStyle w:val="Footernovi1"/>
                          </w:pPr>
                        </w:p>
                        <w:p w14:paraId="38529BD3" w14:textId="77777777" w:rsidR="002F12B1" w:rsidRDefault="002F12B1" w:rsidP="002F12B1">
                          <w:pPr>
                            <w:pStyle w:val="Footernovi1"/>
                          </w:pPr>
                        </w:p>
                      </w:tc>
                      <w:tc>
                        <w:tcPr>
                          <w:tcW w:w="3324" w:type="dxa"/>
                        </w:tcPr>
                        <w:p w14:paraId="6D057D2D" w14:textId="77777777" w:rsidR="002F12B1" w:rsidRPr="001F47D8" w:rsidRDefault="002F12B1" w:rsidP="002F12B1">
                          <w:pPr>
                            <w:pStyle w:val="Footernovi1"/>
                            <w:jc w:val="right"/>
                          </w:pPr>
                          <w:r>
                            <w:t>SA-61.09.00 12.00 01-059</w:t>
                          </w:r>
                        </w:p>
                        <w:p w14:paraId="5430B85B" w14:textId="22F0053B" w:rsidR="002F12B1" w:rsidRDefault="002F12B1" w:rsidP="002F12B1"/>
                      </w:tc>
                    </w:tr>
                    <w:tr w:rsidR="002F12B1" w:rsidRPr="00D17C18" w14:paraId="780F948D" w14:textId="77777777" w:rsidTr="00DC513C">
                      <w:trPr>
                        <w:trHeight w:val="277"/>
                      </w:trPr>
                      <w:tc>
                        <w:tcPr>
                          <w:tcW w:w="2448" w:type="dxa"/>
                          <w:vMerge/>
                        </w:tcPr>
                        <w:p w14:paraId="3CDBA6E4" w14:textId="77777777" w:rsidR="002F12B1" w:rsidRPr="00DB3A3B" w:rsidRDefault="002F12B1" w:rsidP="002F12B1">
                          <w:pPr>
                            <w:spacing w:line="192" w:lineRule="exact"/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069" w:type="dxa"/>
                          <w:vMerge/>
                        </w:tcPr>
                        <w:p w14:paraId="519E482D" w14:textId="77777777" w:rsidR="002F12B1" w:rsidRPr="001F47D8" w:rsidRDefault="002F12B1" w:rsidP="002F12B1">
                          <w:pPr>
                            <w:pStyle w:val="Footernovi1"/>
                          </w:pPr>
                        </w:p>
                      </w:tc>
                      <w:tc>
                        <w:tcPr>
                          <w:tcW w:w="3324" w:type="dxa"/>
                        </w:tcPr>
                        <w:p w14:paraId="06A011E6" w14:textId="18C0DF44" w:rsidR="002F12B1" w:rsidRPr="00DE5070" w:rsidRDefault="002F12B1" w:rsidP="002F12B1">
                          <w:pPr>
                            <w:spacing w:line="192" w:lineRule="exact"/>
                            <w:jc w:val="right"/>
                            <w:rPr>
                              <w:rFonts w:ascii="Arial" w:hAnsi="Arial" w:cs="Arial"/>
                              <w:color w:val="808080"/>
                              <w:spacing w:val="3"/>
                              <w:sz w:val="16"/>
                              <w:szCs w:val="16"/>
                            </w:rPr>
                          </w:pPr>
                        </w:p>
                        <w:p w14:paraId="043ECB72" w14:textId="77777777" w:rsidR="002F12B1" w:rsidRPr="00D17C18" w:rsidRDefault="002F12B1" w:rsidP="002F12B1">
                          <w:pPr>
                            <w:pStyle w:val="Footernovi1"/>
                            <w:jc w:val="right"/>
                          </w:pPr>
                        </w:p>
                      </w:tc>
                    </w:tr>
                  </w:tbl>
                  <w:p w14:paraId="08C2D1A6" w14:textId="77777777" w:rsidR="003C743A" w:rsidRDefault="003C743A" w:rsidP="003C743A"/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4EF24" w14:textId="77777777" w:rsidR="00404FEB" w:rsidRDefault="00404FEB" w:rsidP="00E06270">
      <w:pPr>
        <w:spacing w:after="0" w:line="240" w:lineRule="auto"/>
      </w:pPr>
      <w:r>
        <w:separator/>
      </w:r>
    </w:p>
  </w:footnote>
  <w:footnote w:type="continuationSeparator" w:id="0">
    <w:p w14:paraId="56E617ED" w14:textId="77777777" w:rsidR="00404FEB" w:rsidRDefault="00404FEB" w:rsidP="00E0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94838" w14:textId="62460E45" w:rsidR="00E06270" w:rsidRDefault="007F0DE5">
    <w:pPr>
      <w:pStyle w:val="Zaglavljestranice"/>
    </w:pPr>
    <w:r>
      <w:rPr>
        <w:noProof/>
        <w:lang w:eastAsia="sr-Latn-RS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4BE1CFAC" wp14:editId="38C91BDA">
              <wp:simplePos x="0" y="0"/>
              <wp:positionH relativeFrom="column">
                <wp:posOffset>5175885</wp:posOffset>
              </wp:positionH>
              <wp:positionV relativeFrom="paragraph">
                <wp:posOffset>36195</wp:posOffset>
              </wp:positionV>
              <wp:extent cx="1351280" cy="428625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280" cy="428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FC9105" w14:textId="77777777" w:rsidR="00E57508" w:rsidRPr="00EE30AB" w:rsidRDefault="00E57508" w:rsidP="00E57508">
                          <w:pPr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</w:pPr>
                          <w:r w:rsidRPr="00EE30AB"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  <w:t>G-Petrol d.o.o. Sarajevo</w:t>
                          </w:r>
                        </w:p>
                        <w:p w14:paraId="7B543FAF" w14:textId="3A642F09" w:rsidR="00E57508" w:rsidRPr="00E57508" w:rsidRDefault="00E57508">
                          <w:pPr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E1CF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7.55pt;margin-top:2.85pt;width:106.4pt;height:33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zweBwIAAPIDAAAOAAAAZHJzL2Uyb0RvYy54bWysU9tu2zAMfR+wfxD0vjjxki414hRduw4D&#10;ugvQ7gMYWY6FSaImKbGzry8lp2nQvQ3zgyCa5CHPIbW6Goxme+mDQlvz2WTKmbQCG2W3Nf/5ePdu&#10;yVmIYBvQaGXNDzLwq/XbN6veVbLEDnUjPSMQG6re1byL0VVFEUQnDYQJOmnJ2aI3EMn026Lx0BO6&#10;0UU5nV4UPfrGeRQyBPp7Ozr5OuO3rRTxe9sGGZmuOfUW8+nzuUlnsV5BtfXgOiWObcA/dGFAWSp6&#10;grqFCGzn1V9QRgmPAds4EWgKbFslZOZAbGbTV2weOnAycyFxgjvJFP4frPi2/+GZamh2nFkwNKJH&#10;OUT2EQdWJnV6FyoKenAUFgf6nSIT0+DuUfwKzOJNB3Yrr73HvpPQUHezlFmcpY44IYFs+q/YUBnY&#10;RcxAQ+tNAiQxGKHTlA6nyaRWRCr5fjErl+QS5JuXy4tykUtA9ZztfIifJRqWLjX3NPmMDvv7EFM3&#10;UD2HpGIW75TWefrasr7mlwuCfOUxKtJyamVqvpymb1yXRPKTbXJyBKXHOxXQ9sg6ER0px2EzUGCS&#10;YoPNgfh7HJeQHg1dOvR/OOtpAWsefu/AS870F0saXs7m87Sx2ZgvPpRk+HPP5twDVhBUzSNn4/Um&#10;5i0fGV2T1q3KMrx0cuyVFiurc3wEaXPP7Rz18lTXTwAAAP//AwBQSwMEFAAGAAgAAAAhANzZUTbd&#10;AAAACQEAAA8AAABkcnMvZG93bnJldi54bWxMj8FOwzAQRO9I/IO1SNyonUBIG7KpEIgriAKVenPj&#10;bRIRr6PYbcLf457gOJrRzJtyPdtenGj0nWOEZKFAENfOdNwgfH683CxB+KDZ6N4xIfyQh3V1eVHq&#10;wriJ3+m0CY2IJewLjdCGMBRS+rolq/3CDcTRO7jR6hDl2Egz6imW216mSt1LqzuOC60e6Kml+ntz&#10;tAhfr4fd9k69Nc82GyY3K8l2JRGvr+bHBxCB5vAXhjN+RIcqMu3dkY0XPcIyyZIYRchyEGdfpfkK&#10;xB4hv01BVqX8/6D6BQAA//8DAFBLAQItABQABgAIAAAAIQC2gziS/gAAAOEBAAATAAAAAAAAAAAA&#10;AAAAAAAAAABbQ29udGVudF9UeXBlc10ueG1sUEsBAi0AFAAGAAgAAAAhADj9If/WAAAAlAEAAAsA&#10;AAAAAAAAAAAAAAAALwEAAF9yZWxzLy5yZWxzUEsBAi0AFAAGAAgAAAAhACG3PB4HAgAA8gMAAA4A&#10;AAAAAAAAAAAAAAAALgIAAGRycy9lMm9Eb2MueG1sUEsBAi0AFAAGAAgAAAAhANzZUTbdAAAACQEA&#10;AA8AAAAAAAAAAAAAAAAAYQQAAGRycy9kb3ducmV2LnhtbFBLBQYAAAAABAAEAPMAAABrBQAAAAA=&#10;" filled="f" stroked="f">
              <v:textbox>
                <w:txbxContent>
                  <w:p w14:paraId="33FC9105" w14:textId="77777777" w:rsidR="00E57508" w:rsidRPr="00EE30AB" w:rsidRDefault="00E57508" w:rsidP="00E57508">
                    <w:pPr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</w:pPr>
                    <w:r w:rsidRPr="00EE30AB"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  <w:t>G-Petrol d.o.o. Sarajevo</w:t>
                    </w:r>
                  </w:p>
                  <w:p w14:paraId="7B543FAF" w14:textId="3A642F09" w:rsidR="00E57508" w:rsidRPr="00E57508" w:rsidRDefault="00E57508">
                    <w:pPr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763167">
      <w:rPr>
        <w:noProof/>
        <w:lang w:eastAsia="sr-Latn-RS"/>
      </w:rPr>
      <w:drawing>
        <wp:anchor distT="0" distB="0" distL="114300" distR="114300" simplePos="0" relativeHeight="251661312" behindDoc="1" locked="1" layoutInCell="1" allowOverlap="1" wp14:anchorId="1DA0FCF7" wp14:editId="7E37B93C">
          <wp:simplePos x="0" y="0"/>
          <wp:positionH relativeFrom="page">
            <wp:posOffset>6082030</wp:posOffset>
          </wp:positionH>
          <wp:positionV relativeFrom="page">
            <wp:posOffset>112395</wp:posOffset>
          </wp:positionV>
          <wp:extent cx="1331595" cy="384810"/>
          <wp:effectExtent l="0" t="0" r="190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gb h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595" cy="384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4D974" w14:textId="3C6A0C1E" w:rsidR="0006469E" w:rsidRDefault="0006469E" w:rsidP="0006469E">
    <w:pPr>
      <w:pStyle w:val="Zaglavljestranice"/>
    </w:pPr>
    <w:r>
      <w:rPr>
        <w:noProof/>
        <w:lang w:eastAsia="sr-Latn-RS"/>
      </w:rPr>
      <w:drawing>
        <wp:anchor distT="0" distB="0" distL="114300" distR="114300" simplePos="0" relativeHeight="251665408" behindDoc="1" locked="1" layoutInCell="1" allowOverlap="1" wp14:anchorId="0237181A" wp14:editId="16A45293">
          <wp:simplePos x="0" y="0"/>
          <wp:positionH relativeFrom="page">
            <wp:posOffset>5636895</wp:posOffset>
          </wp:positionH>
          <wp:positionV relativeFrom="page">
            <wp:posOffset>534035</wp:posOffset>
          </wp:positionV>
          <wp:extent cx="1331595" cy="384810"/>
          <wp:effectExtent l="0" t="0" r="190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gb h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595" cy="384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r-Latn-RS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9007C90" wp14:editId="62B782C4">
              <wp:simplePos x="0" y="0"/>
              <wp:positionH relativeFrom="page">
                <wp:posOffset>4448175</wp:posOffset>
              </wp:positionH>
              <wp:positionV relativeFrom="paragraph">
                <wp:posOffset>1228090</wp:posOffset>
              </wp:positionV>
              <wp:extent cx="2520315" cy="382270"/>
              <wp:effectExtent l="0" t="0" r="45085" b="24130"/>
              <wp:wrapThrough wrapText="bothSides">
                <wp:wrapPolygon edited="0">
                  <wp:start x="0" y="0"/>
                  <wp:lineTo x="0" y="21528"/>
                  <wp:lineTo x="21769" y="21528"/>
                  <wp:lineTo x="21769" y="0"/>
                  <wp:lineTo x="0" y="0"/>
                </wp:wrapPolygon>
              </wp:wrapThrough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0315" cy="382270"/>
                        <a:chOff x="0" y="0"/>
                        <a:chExt cx="2520315" cy="382555"/>
                      </a:xfrm>
                    </wpg:grpSpPr>
                    <wps:wsp>
                      <wps:cNvPr id="5" name="Straight Connector 5"/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661" y="27991"/>
                          <a:ext cx="38862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B861F" w14:textId="77777777" w:rsidR="0006469E" w:rsidRPr="00E57508" w:rsidRDefault="0006469E" w:rsidP="0006469E">
                            <w:pPr>
                              <w:spacing w:before="40" w:after="0"/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uz-Cyrl-UZ" w:eastAsia="uz-Cyrl-UZ"/>
                              </w:rPr>
                            </w:pPr>
                            <w:r w:rsidRPr="00E57508"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uz-Cyrl-UZ" w:eastAsia="uz-Cyrl-UZ"/>
                              </w:rPr>
                              <w:t>Broj:</w:t>
                            </w:r>
                          </w:p>
                          <w:p w14:paraId="723512B9" w14:textId="77777777" w:rsidR="0006469E" w:rsidRPr="00E57508" w:rsidRDefault="0006469E" w:rsidP="0006469E">
                            <w:pPr>
                              <w:spacing w:before="40" w:after="0"/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uz-Cyrl-UZ" w:eastAsia="uz-Cyrl-UZ"/>
                              </w:rPr>
                            </w:pPr>
                            <w:r w:rsidRPr="00E57508"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uz-Cyrl-UZ" w:eastAsia="uz-Cyrl-UZ"/>
                              </w:rPr>
                              <w:t>Datum: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  <wps:wsp>
                      <wps:cNvPr id="11" name="Line 19"/>
                      <wps:cNvCnPr>
                        <a:cxnSpLocks noChangeShapeType="1"/>
                      </wps:cNvCnPr>
                      <wps:spPr bwMode="auto">
                        <a:xfrm>
                          <a:off x="0" y="382555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9007C90" id="Group 8" o:spid="_x0000_s1028" style="position:absolute;margin-left:350.25pt;margin-top:96.7pt;width:198.45pt;height:30.1pt;z-index:251664384;mso-position-horizontal-relative:page" coordsize="25203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vwtiAMAAPkKAAAOAAAAZHJzL2Uyb0RvYy54bWzsVttu2zgQfV9g/4HguyNLthxbiFKkvgQL&#10;pNsAST+AliiJqERqSTpStui/73B0ce2id7RAgfWDPLyNZs6cOdTVi7YqyRPXRigZU/9iSgmXiUqF&#10;zGP65nE3WVJiLJMpK5XkMX3mhr64/vOPq6aOeKAKVaZcE3AiTdTUMS2srSPPM0nBK2YuVM0lLGZK&#10;V8zCUOdeqlkD3qvSC6bThdcondZaJdwYmN10i/Qa/WcZT+zrLDPckjKmEJvFp8bn3j296ysW5ZrV&#10;hUj6MNh3RFExIeGlo6sNs4wctPjIVSUSrYzK7EWiKk9lmUg45gDZ+NOzbG61OtSYSx41eT3CBNCe&#10;4fTdbpO/n+41EWlMoVCSVVAifCtZOmiaOo9gx62uH+p73U/k3chl22a6cv+QB2kR1OcRVN5aksBk&#10;EAbTmR9SksDabBkElz3qSQGl+ehYUmw/cTAMQxeTN7zWc9GNwTQ1EMgcMTI/htFDwWqO0BuHQI/R&#10;asDowWom8sKStZISSKY0weBcFLB9Le+1wyVp5UN9p5K3hki1LpjMOTp+fK4BaB/TOTniBgagJvvm&#10;lUphDztYhcT6ZqgR5REsFtXa2FuuKuKMmJZCuvxYxJ7ujO1wHba4aal2oixhnkWlJE1MV2EQ4gGj&#10;SpG6RbeGjcrXpSZPDFpsn/u4pzxUEH83F07h51IFT4fK1Ry3DvGNHrC0J86B/jLFgwVn6ba3LRNl&#10;Z0N2pXR+gWuQRG91ffduNV1tl9vlfDIPFtvJfLrZTG526/lksfMvw81ss15v/PcuWH8eFSJNuXQ5&#10;DRrgz7+OP70add07qsAInnfqHVOEYId/DBp43BXd9ZuJ9ip9xl7DeaB0N/3Tue2DPHYC8Oha96Vq&#10;SeCq1vPTCQCxLUw74jqozRmzb7RWjSsUtN4Jtd3Rzs9XUdtfLhY+JaAWweVqhZ6wwqgms+VyEUCk&#10;KCb+IpgNNBr6Y+BwT3MNzYnRfoLmJ3wzOt+PVN7hr1eck21n/TAWm0WVsHCblaICOXWs72n/Wfae&#10;ld+2+xb1GBM/EoJo1V1ecNmCUSj9LyUNXFwxNf8cmOaUlH9JgN7dcoOhB2M/GEwmcBQalZLOXFu8&#10;DV1BpboBtckEqsHxzUBWN/iFTITqd0y8A5Ei/uoDGv4qZYWLqr9vjtw7ucm+wLv/5fX3kVegN35f&#10;oSr334LuA+7DMTbB8Yv1+j8AAAD//wMAUEsDBBQABgAIAAAAIQCiZONo4wAAAAwBAAAPAAAAZHJz&#10;L2Rvd25yZXYueG1sTI/LasMwEEX3hf6DmEJ3jeS4zsO1HEJouwqBJoWSnWJNbBNLMpZiO3/fyard&#10;zXAPd85kq9E0rMfO185KiCYCGNrC6dqWEr4PHy8LYD4oq1XjLEq4oYdV/viQqVS7wX5hvw8loxLr&#10;UyWhCqFNOfdFhUb5iWvRUnZ2nVGB1q7kulMDlZuGT4WYcaNqSxcq1eKmwuKyvxoJn4Ma1nH03m8v&#10;583teEh2P9sIpXx+GtdvwAKO4Q+Guz6pQ05OJ3e12rNGwlyIhFAKlvErsDshlnOaThKmSTwDnmf8&#10;/xP5LwAAAP//AwBQSwECLQAUAAYACAAAACEAtoM4kv4AAADhAQAAEwAAAAAAAAAAAAAAAAAAAAAA&#10;W0NvbnRlbnRfVHlwZXNdLnhtbFBLAQItABQABgAIAAAAIQA4/SH/1gAAAJQBAAALAAAAAAAAAAAA&#10;AAAAAC8BAABfcmVscy8ucmVsc1BLAQItABQABgAIAAAAIQBFRvwtiAMAAPkKAAAOAAAAAAAAAAAA&#10;AAAAAC4CAABkcnMvZTJvRG9jLnhtbFBLAQItABQABgAIAAAAIQCiZONo4wAAAAwBAAAPAAAAAAAA&#10;AAAAAAAAAOIFAABkcnMvZG93bnJldi54bWxQSwUGAAAAAAQABADzAAAA8gYAAAAA&#10;">
              <v:line id="Straight Connector 5" o:spid="_x0000_s1029" style="position:absolute;visibility:visible;mso-wrap-style:square" from="0,0" to="2520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GnuwwAAANoAAAAPAAAAZHJzL2Rvd25yZXYueG1sRI9La8JA&#10;FIX3gv9huII7nSjSR+ooWqpYV9aIdHmbuU2imTsxM5r47zuFQpeH8/g403lrSnGj2hWWFYyGEQji&#10;1OqCMwWHZDV4AuE8ssbSMim4k4P5rNuZYqxtwx902/tMhBF2MSrIva9iKV2ak0E3tBVx8L5tbdAH&#10;WWdS19iEcVPKcRQ9SIMFB0KOFb3mlJ73V6Og8tuk2a3fP5dv8vg4+Qrw5HRRqt9rFy8gPLX+P/zX&#10;3mgFz/B7JdwAOfsBAAD//wMAUEsBAi0AFAAGAAgAAAAhANvh9svuAAAAhQEAABMAAAAAAAAAAAAA&#10;AAAAAAAAAFtDb250ZW50X1R5cGVzXS54bWxQSwECLQAUAAYACAAAACEAWvQsW78AAAAVAQAACwAA&#10;AAAAAAAAAAAAAAAfAQAAX3JlbHMvLnJlbHNQSwECLQAUAAYACAAAACEAfBRp7sMAAADaAAAADwAA&#10;AAAAAAAAAAAAAAAHAgAAZHJzL2Rvd25yZXYueG1sUEsFBgAAAAADAAMAtwAAAPcCAAAAAA==&#10;" strokecolor="#7f7f7f [161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86;top:279;width:3886;height:316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itwwAAANsAAAAPAAAAZHJzL2Rvd25yZXYueG1sRI9Bi8JA&#10;DIXvgv9hyII3na6iSHWUVVA8KKK7PyB0Ylu3k6mdUbv/fnMQvCW8l/e+zJetq9SDmlB6NvA5SEAR&#10;Z96WnBv4+d70p6BCRLZYeSYDfxRgueh25pha/+QTPc4xVxLCIUUDRYx1qnXICnIYBr4mFu3iG4dR&#10;1ibXtsGnhLtKD5Nkoh2WLA0F1rQuKPs9352B/XV8DMdsc7mN/XaFo/v60O5LY3of7dcMVKQ2vs2v&#10;650VfKGXX2QAvfgHAAD//wMAUEsBAi0AFAAGAAgAAAAhANvh9svuAAAAhQEAABMAAAAAAAAAAAAA&#10;AAAAAAAAAFtDb250ZW50X1R5cGVzXS54bWxQSwECLQAUAAYACAAAACEAWvQsW78AAAAVAQAACwAA&#10;AAAAAAAAAAAAAAAfAQAAX3JlbHMvLnJlbHNQSwECLQAUAAYACAAAACEAquxYrcMAAADbAAAADwAA&#10;AAAAAAAAAAAAAAAHAgAAZHJzL2Rvd25yZXYueG1sUEsFBgAAAAADAAMAtwAAAPcCAAAAAA==&#10;" stroked="f">
                <v:textbox inset="0,0,0,0">
                  <w:txbxContent>
                    <w:p w14:paraId="205B861F" w14:textId="77777777" w:rsidR="0006469E" w:rsidRPr="00E57508" w:rsidRDefault="0006469E" w:rsidP="0006469E">
                      <w:pPr>
                        <w:spacing w:before="40" w:after="0"/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uz-Cyrl-UZ" w:eastAsia="uz-Cyrl-UZ"/>
                        </w:rPr>
                      </w:pPr>
                      <w:r w:rsidRPr="00E57508"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uz-Cyrl-UZ" w:eastAsia="uz-Cyrl-UZ"/>
                        </w:rPr>
                        <w:t>Broj:</w:t>
                      </w:r>
                    </w:p>
                    <w:p w14:paraId="723512B9" w14:textId="77777777" w:rsidR="0006469E" w:rsidRPr="00E57508" w:rsidRDefault="0006469E" w:rsidP="0006469E">
                      <w:pPr>
                        <w:spacing w:before="40" w:after="0"/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uz-Cyrl-UZ" w:eastAsia="uz-Cyrl-UZ"/>
                        </w:rPr>
                      </w:pPr>
                      <w:r w:rsidRPr="00E57508"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uz-Cyrl-UZ" w:eastAsia="uz-Cyrl-UZ"/>
                        </w:rPr>
                        <w:t>Datum:</w:t>
                      </w:r>
                    </w:p>
                  </w:txbxContent>
                </v:textbox>
              </v:shape>
              <v:line id="Line 19" o:spid="_x0000_s1031" style="position:absolute;visibility:visible;mso-wrap-style:square" from="0,3825" to="25203,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8AaxQAAANsAAAAPAAAAZHJzL2Rvd25yZXYueG1sRI9Ba8JA&#10;EIXvgv9hGaE33ViKlegqttjS9qSJiMcxOyax2dmY3Zr037uFgrcZ3pv3vZkvO1OJKzWutKxgPIpA&#10;EGdWl5wr2KVvwykI55E1VpZJwS85WC76vTnG2ra8pWvicxFC2MWooPC+jqV0WUEG3cjWxEE72cag&#10;D2uTS91gG8JNJR+jaCINlhwIBdb0WlD2nfwYBbX/StvN++fhZS33z0/HAE/PF6UeBt1qBsJT5+/m&#10;/+sPHeqP4e+XMIBc3AAAAP//AwBQSwECLQAUAAYACAAAACEA2+H2y+4AAACFAQAAEwAAAAAAAAAA&#10;AAAAAAAAAAAAW0NvbnRlbnRfVHlwZXNdLnhtbFBLAQItABQABgAIAAAAIQBa9CxbvwAAABUBAAAL&#10;AAAAAAAAAAAAAAAAAB8BAABfcmVscy8ucmVsc1BLAQItABQABgAIAAAAIQCyU8AaxQAAANsAAAAP&#10;AAAAAAAAAAAAAAAAAAcCAABkcnMvZG93bnJldi54bWxQSwUGAAAAAAMAAwC3AAAA+QIAAAAA&#10;" strokecolor="#7f7f7f [1612]"/>
              <w10:wrap type="through" anchorx="page"/>
            </v:group>
          </w:pict>
        </mc:Fallback>
      </mc:AlternateContent>
    </w:r>
  </w:p>
  <w:p w14:paraId="6CB9F57D" w14:textId="77777777" w:rsidR="0006469E" w:rsidRDefault="0006469E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1699"/>
    <w:multiLevelType w:val="hybridMultilevel"/>
    <w:tmpl w:val="1B804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47659"/>
    <w:multiLevelType w:val="hybridMultilevel"/>
    <w:tmpl w:val="003C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45B21"/>
    <w:multiLevelType w:val="hybridMultilevel"/>
    <w:tmpl w:val="A86CA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A4C33"/>
    <w:multiLevelType w:val="hybridMultilevel"/>
    <w:tmpl w:val="02EC5F2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2904170"/>
    <w:multiLevelType w:val="hybridMultilevel"/>
    <w:tmpl w:val="5024E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1C0C"/>
    <w:multiLevelType w:val="hybridMultilevel"/>
    <w:tmpl w:val="7A2A1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43672"/>
    <w:multiLevelType w:val="hybridMultilevel"/>
    <w:tmpl w:val="1B58668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2B466E5"/>
    <w:multiLevelType w:val="hybridMultilevel"/>
    <w:tmpl w:val="C5DAF514"/>
    <w:lvl w:ilvl="0" w:tplc="2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41A0009">
      <w:start w:val="1"/>
      <w:numFmt w:val="bullet"/>
      <w:lvlText w:val=""/>
      <w:lvlJc w:val="left"/>
      <w:pPr>
        <w:ind w:left="2595" w:hanging="360"/>
      </w:pPr>
      <w:rPr>
        <w:rFonts w:ascii="Wingdings" w:hAnsi="Wingdings" w:hint="default"/>
      </w:rPr>
    </w:lvl>
    <w:lvl w:ilvl="2" w:tplc="241A000D">
      <w:start w:val="1"/>
      <w:numFmt w:val="bullet"/>
      <w:lvlText w:val=""/>
      <w:lvlJc w:val="left"/>
      <w:pPr>
        <w:ind w:left="331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 w15:restartNumberingAfterBreak="0">
    <w:nsid w:val="3AE34B47"/>
    <w:multiLevelType w:val="hybridMultilevel"/>
    <w:tmpl w:val="6DBA1A2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4EDF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32644"/>
    <w:multiLevelType w:val="hybridMultilevel"/>
    <w:tmpl w:val="5298098E"/>
    <w:lvl w:ilvl="0" w:tplc="30082276">
      <w:start w:val="1"/>
      <w:numFmt w:val="decimal"/>
      <w:lvlText w:val="%1."/>
      <w:lvlJc w:val="left"/>
      <w:pPr>
        <w:ind w:left="1785" w:hanging="1425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73F3F"/>
    <w:multiLevelType w:val="multilevel"/>
    <w:tmpl w:val="7A14ED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1" w15:restartNumberingAfterBreak="0">
    <w:nsid w:val="54A44D69"/>
    <w:multiLevelType w:val="hybridMultilevel"/>
    <w:tmpl w:val="37E6BA1E"/>
    <w:lvl w:ilvl="0" w:tplc="241A0009">
      <w:start w:val="1"/>
      <w:numFmt w:val="bullet"/>
      <w:lvlText w:val=""/>
      <w:lvlJc w:val="left"/>
      <w:pPr>
        <w:ind w:left="2595" w:hanging="360"/>
      </w:pPr>
      <w:rPr>
        <w:rFonts w:ascii="Wingdings" w:hAnsi="Wingdings" w:hint="default"/>
      </w:rPr>
    </w:lvl>
    <w:lvl w:ilvl="1" w:tplc="241A0009">
      <w:start w:val="1"/>
      <w:numFmt w:val="bullet"/>
      <w:lvlText w:val=""/>
      <w:lvlJc w:val="left"/>
      <w:pPr>
        <w:ind w:left="3315" w:hanging="360"/>
      </w:pPr>
      <w:rPr>
        <w:rFonts w:ascii="Wingdings" w:hAnsi="Wingdings" w:hint="default"/>
      </w:rPr>
    </w:lvl>
    <w:lvl w:ilvl="2" w:tplc="241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12" w15:restartNumberingAfterBreak="0">
    <w:nsid w:val="72A2748D"/>
    <w:multiLevelType w:val="hybridMultilevel"/>
    <w:tmpl w:val="08BC6C64"/>
    <w:lvl w:ilvl="0" w:tplc="2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CC5651A"/>
    <w:multiLevelType w:val="hybridMultilevel"/>
    <w:tmpl w:val="60564D8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11"/>
  </w:num>
  <w:num w:numId="11">
    <w:abstractNumId w:val="12"/>
  </w:num>
  <w:num w:numId="12">
    <w:abstractNumId w:val="13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270"/>
    <w:rsid w:val="000139C6"/>
    <w:rsid w:val="000164C6"/>
    <w:rsid w:val="00041FF9"/>
    <w:rsid w:val="00043560"/>
    <w:rsid w:val="000640A7"/>
    <w:rsid w:val="0006469E"/>
    <w:rsid w:val="00076B5F"/>
    <w:rsid w:val="00083266"/>
    <w:rsid w:val="00095CDA"/>
    <w:rsid w:val="000B6784"/>
    <w:rsid w:val="000D68FD"/>
    <w:rsid w:val="000E444A"/>
    <w:rsid w:val="000E4533"/>
    <w:rsid w:val="000E578A"/>
    <w:rsid w:val="000F1C79"/>
    <w:rsid w:val="000F4F52"/>
    <w:rsid w:val="001160A3"/>
    <w:rsid w:val="00130DD7"/>
    <w:rsid w:val="00131936"/>
    <w:rsid w:val="00147CEE"/>
    <w:rsid w:val="00155E2A"/>
    <w:rsid w:val="00156F5F"/>
    <w:rsid w:val="00164CC8"/>
    <w:rsid w:val="00173F4A"/>
    <w:rsid w:val="00175C74"/>
    <w:rsid w:val="00187000"/>
    <w:rsid w:val="00194B23"/>
    <w:rsid w:val="001E3B11"/>
    <w:rsid w:val="002151F2"/>
    <w:rsid w:val="00224D86"/>
    <w:rsid w:val="00233A10"/>
    <w:rsid w:val="0023588E"/>
    <w:rsid w:val="0024787F"/>
    <w:rsid w:val="0026354F"/>
    <w:rsid w:val="00270892"/>
    <w:rsid w:val="0028581D"/>
    <w:rsid w:val="002874E2"/>
    <w:rsid w:val="00291F9F"/>
    <w:rsid w:val="00293744"/>
    <w:rsid w:val="00294B90"/>
    <w:rsid w:val="002A7F7E"/>
    <w:rsid w:val="002B504F"/>
    <w:rsid w:val="002C1FCB"/>
    <w:rsid w:val="002D0E01"/>
    <w:rsid w:val="002F12B1"/>
    <w:rsid w:val="002F12D8"/>
    <w:rsid w:val="003062E4"/>
    <w:rsid w:val="00312C25"/>
    <w:rsid w:val="003207A4"/>
    <w:rsid w:val="00325A80"/>
    <w:rsid w:val="00334218"/>
    <w:rsid w:val="00345202"/>
    <w:rsid w:val="003502D4"/>
    <w:rsid w:val="00397116"/>
    <w:rsid w:val="003B10D4"/>
    <w:rsid w:val="003C743A"/>
    <w:rsid w:val="003D4009"/>
    <w:rsid w:val="003F176D"/>
    <w:rsid w:val="003F2210"/>
    <w:rsid w:val="00403E8E"/>
    <w:rsid w:val="00404FEB"/>
    <w:rsid w:val="0041040D"/>
    <w:rsid w:val="00440A7E"/>
    <w:rsid w:val="00445F6D"/>
    <w:rsid w:val="0047468C"/>
    <w:rsid w:val="004D2A75"/>
    <w:rsid w:val="005048E3"/>
    <w:rsid w:val="00507467"/>
    <w:rsid w:val="00515EAF"/>
    <w:rsid w:val="00517940"/>
    <w:rsid w:val="005360F7"/>
    <w:rsid w:val="00567A1D"/>
    <w:rsid w:val="00570AD0"/>
    <w:rsid w:val="005728E3"/>
    <w:rsid w:val="00585817"/>
    <w:rsid w:val="005A5AFD"/>
    <w:rsid w:val="005F015C"/>
    <w:rsid w:val="0060308B"/>
    <w:rsid w:val="00603F02"/>
    <w:rsid w:val="00612E59"/>
    <w:rsid w:val="00616436"/>
    <w:rsid w:val="00640B6E"/>
    <w:rsid w:val="00640CD0"/>
    <w:rsid w:val="00661FDB"/>
    <w:rsid w:val="006644C1"/>
    <w:rsid w:val="006A55D6"/>
    <w:rsid w:val="006A5D47"/>
    <w:rsid w:val="006B443F"/>
    <w:rsid w:val="006D481B"/>
    <w:rsid w:val="006E7E25"/>
    <w:rsid w:val="006F59F9"/>
    <w:rsid w:val="006F71CA"/>
    <w:rsid w:val="007008D1"/>
    <w:rsid w:val="00732C31"/>
    <w:rsid w:val="00754BBE"/>
    <w:rsid w:val="00763167"/>
    <w:rsid w:val="00763425"/>
    <w:rsid w:val="00767390"/>
    <w:rsid w:val="00767D94"/>
    <w:rsid w:val="00780717"/>
    <w:rsid w:val="00781758"/>
    <w:rsid w:val="007B2FFC"/>
    <w:rsid w:val="007B32A2"/>
    <w:rsid w:val="007C11FA"/>
    <w:rsid w:val="007D2F44"/>
    <w:rsid w:val="007E1741"/>
    <w:rsid w:val="007E3327"/>
    <w:rsid w:val="007F0DE5"/>
    <w:rsid w:val="008126B7"/>
    <w:rsid w:val="00822F9F"/>
    <w:rsid w:val="00826A09"/>
    <w:rsid w:val="008309CB"/>
    <w:rsid w:val="00831233"/>
    <w:rsid w:val="008A6465"/>
    <w:rsid w:val="008B51C8"/>
    <w:rsid w:val="008B6EBB"/>
    <w:rsid w:val="008C082F"/>
    <w:rsid w:val="008E7875"/>
    <w:rsid w:val="0091296C"/>
    <w:rsid w:val="009138F8"/>
    <w:rsid w:val="00926464"/>
    <w:rsid w:val="00926B7B"/>
    <w:rsid w:val="00930EEE"/>
    <w:rsid w:val="009502F5"/>
    <w:rsid w:val="009526E2"/>
    <w:rsid w:val="00974401"/>
    <w:rsid w:val="00995B00"/>
    <w:rsid w:val="009A62C7"/>
    <w:rsid w:val="009D0A8E"/>
    <w:rsid w:val="009D51A1"/>
    <w:rsid w:val="009E3C46"/>
    <w:rsid w:val="00A276F1"/>
    <w:rsid w:val="00A27E19"/>
    <w:rsid w:val="00A56EE2"/>
    <w:rsid w:val="00A6242D"/>
    <w:rsid w:val="00A731B3"/>
    <w:rsid w:val="00AA4ECD"/>
    <w:rsid w:val="00AA56C6"/>
    <w:rsid w:val="00AB0EE5"/>
    <w:rsid w:val="00AE11EF"/>
    <w:rsid w:val="00B227E9"/>
    <w:rsid w:val="00B35240"/>
    <w:rsid w:val="00B45362"/>
    <w:rsid w:val="00B950B3"/>
    <w:rsid w:val="00B9658A"/>
    <w:rsid w:val="00BB1FFA"/>
    <w:rsid w:val="00BC7404"/>
    <w:rsid w:val="00C246AE"/>
    <w:rsid w:val="00C25560"/>
    <w:rsid w:val="00C307A7"/>
    <w:rsid w:val="00C331F2"/>
    <w:rsid w:val="00C40FE3"/>
    <w:rsid w:val="00C43693"/>
    <w:rsid w:val="00C51BED"/>
    <w:rsid w:val="00C81D6D"/>
    <w:rsid w:val="00CA7094"/>
    <w:rsid w:val="00CD192C"/>
    <w:rsid w:val="00CE7F77"/>
    <w:rsid w:val="00CF004D"/>
    <w:rsid w:val="00CF199B"/>
    <w:rsid w:val="00D076C4"/>
    <w:rsid w:val="00D60984"/>
    <w:rsid w:val="00D622EF"/>
    <w:rsid w:val="00D67B02"/>
    <w:rsid w:val="00D815EA"/>
    <w:rsid w:val="00DA0A4A"/>
    <w:rsid w:val="00DC3BBC"/>
    <w:rsid w:val="00DD1E64"/>
    <w:rsid w:val="00DE6E2D"/>
    <w:rsid w:val="00E017B9"/>
    <w:rsid w:val="00E049C4"/>
    <w:rsid w:val="00E06270"/>
    <w:rsid w:val="00E569A4"/>
    <w:rsid w:val="00E57508"/>
    <w:rsid w:val="00E61C59"/>
    <w:rsid w:val="00E64949"/>
    <w:rsid w:val="00E66CBD"/>
    <w:rsid w:val="00E723F8"/>
    <w:rsid w:val="00EA230E"/>
    <w:rsid w:val="00EB2367"/>
    <w:rsid w:val="00ED2303"/>
    <w:rsid w:val="00EE467A"/>
    <w:rsid w:val="00EE774C"/>
    <w:rsid w:val="00EF321C"/>
    <w:rsid w:val="00F1295A"/>
    <w:rsid w:val="00F24B47"/>
    <w:rsid w:val="00F42132"/>
    <w:rsid w:val="00F42D88"/>
    <w:rsid w:val="00F447C0"/>
    <w:rsid w:val="00F52B1A"/>
    <w:rsid w:val="00FB278C"/>
    <w:rsid w:val="00FB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7C26E"/>
  <w15:chartTrackingRefBased/>
  <w15:docId w15:val="{E9DE191E-590D-4C8C-81BA-FBF1328E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744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paragraph" w:styleId="Naslov1">
    <w:name w:val="heading 1"/>
    <w:basedOn w:val="Normal"/>
    <w:next w:val="Normal"/>
    <w:link w:val="Naslov1Char"/>
    <w:qFormat/>
    <w:rsid w:val="00083266"/>
    <w:pPr>
      <w:keepNext/>
      <w:keepLines/>
      <w:spacing w:after="120" w:line="240" w:lineRule="auto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832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06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06270"/>
  </w:style>
  <w:style w:type="paragraph" w:styleId="Podnojestranice">
    <w:name w:val="footer"/>
    <w:basedOn w:val="Normal"/>
    <w:link w:val="PodnojestraniceChar"/>
    <w:uiPriority w:val="99"/>
    <w:unhideWhenUsed/>
    <w:rsid w:val="00E06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06270"/>
  </w:style>
  <w:style w:type="table" w:customStyle="1" w:styleId="TableGrid1">
    <w:name w:val="Table Grid1"/>
    <w:basedOn w:val="Normalnatabela"/>
    <w:next w:val="Koordinatnamreatabele"/>
    <w:uiPriority w:val="59"/>
    <w:rsid w:val="00E6494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ordinatnamreatabele">
    <w:name w:val="Table Grid"/>
    <w:basedOn w:val="Normalnatabela"/>
    <w:uiPriority w:val="59"/>
    <w:rsid w:val="00E64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novi1">
    <w:name w:val="Footer novi 1"/>
    <w:basedOn w:val="Normal"/>
    <w:link w:val="Footernovi1Char"/>
    <w:rsid w:val="00E64949"/>
    <w:pPr>
      <w:framePr w:hSpace="187" w:wrap="around" w:vAnchor="text" w:hAnchor="page" w:x="894" w:y="217"/>
      <w:spacing w:after="0" w:line="192" w:lineRule="exact"/>
    </w:pPr>
    <w:rPr>
      <w:rFonts w:ascii="Arial" w:hAnsi="Arial" w:cs="Arial"/>
      <w:color w:val="808080" w:themeColor="background1" w:themeShade="80"/>
      <w:spacing w:val="3"/>
      <w:sz w:val="16"/>
      <w:szCs w:val="16"/>
    </w:rPr>
  </w:style>
  <w:style w:type="character" w:customStyle="1" w:styleId="Footernovi1Char">
    <w:name w:val="Footer novi 1 Char"/>
    <w:basedOn w:val="Podrazumevanifontpasusa"/>
    <w:link w:val="Footernovi1"/>
    <w:rsid w:val="00E64949"/>
    <w:rPr>
      <w:rFonts w:ascii="Arial" w:eastAsia="Calibri" w:hAnsi="Arial" w:cs="Arial"/>
      <w:color w:val="808080" w:themeColor="background1" w:themeShade="80"/>
      <w:spacing w:val="3"/>
      <w:sz w:val="16"/>
      <w:szCs w:val="16"/>
    </w:rPr>
  </w:style>
  <w:style w:type="character" w:styleId="Hiperveza">
    <w:name w:val="Hyperlink"/>
    <w:basedOn w:val="Podrazumevanifontpasusa"/>
    <w:uiPriority w:val="99"/>
    <w:unhideWhenUsed/>
    <w:rsid w:val="00C246AE"/>
    <w:rPr>
      <w:color w:val="0563C1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E7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E7F77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8E7875"/>
    <w:pPr>
      <w:ind w:left="720"/>
      <w:contextualSpacing/>
    </w:pPr>
  </w:style>
  <w:style w:type="character" w:customStyle="1" w:styleId="Naslov1Char">
    <w:name w:val="Naslov 1 Char"/>
    <w:basedOn w:val="Podrazumevanifontpasusa"/>
    <w:link w:val="Naslov1"/>
    <w:rsid w:val="00083266"/>
    <w:rPr>
      <w:rFonts w:ascii="Arial" w:eastAsia="Times New Roman" w:hAnsi="Arial" w:cs="Times New Roman"/>
      <w:b/>
      <w:bCs/>
      <w:sz w:val="24"/>
      <w:szCs w:val="28"/>
      <w:lang w:val="x-none" w:eastAsia="x-none"/>
    </w:rPr>
  </w:style>
  <w:style w:type="character" w:customStyle="1" w:styleId="Naslov2Char">
    <w:name w:val="Naslov 2 Char"/>
    <w:basedOn w:val="Podrazumevanifontpasusa"/>
    <w:link w:val="Naslov2"/>
    <w:uiPriority w:val="9"/>
    <w:rsid w:val="0008326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ADRAJ1">
    <w:name w:val="toc 1"/>
    <w:basedOn w:val="Normal"/>
    <w:next w:val="Normal"/>
    <w:autoRedefine/>
    <w:uiPriority w:val="39"/>
    <w:unhideWhenUsed/>
    <w:rsid w:val="00083266"/>
    <w:pPr>
      <w:spacing w:after="100"/>
    </w:pPr>
    <w:rPr>
      <w:rFonts w:ascii="Arial" w:hAnsi="Arial"/>
      <w:lang w:val="en-US"/>
    </w:rPr>
  </w:style>
  <w:style w:type="paragraph" w:styleId="Tekstkomentara">
    <w:name w:val="annotation text"/>
    <w:basedOn w:val="Normal"/>
    <w:link w:val="TekstkomentaraChar"/>
    <w:unhideWhenUsed/>
    <w:rsid w:val="00083266"/>
    <w:pPr>
      <w:spacing w:line="240" w:lineRule="auto"/>
    </w:pPr>
    <w:rPr>
      <w:rFonts w:ascii="Arial" w:hAnsi="Arial"/>
      <w:sz w:val="20"/>
      <w:szCs w:val="20"/>
      <w:lang w:val="en-US"/>
    </w:rPr>
  </w:style>
  <w:style w:type="character" w:customStyle="1" w:styleId="TekstkomentaraChar">
    <w:name w:val="Tekst komentara Char"/>
    <w:basedOn w:val="Podrazumevanifontpasusa"/>
    <w:link w:val="Tekstkomentara"/>
    <w:rsid w:val="00083266"/>
    <w:rPr>
      <w:rFonts w:ascii="Arial" w:eastAsia="Calibri" w:hAnsi="Arial" w:cs="Times New Roman"/>
      <w:sz w:val="20"/>
      <w:szCs w:val="20"/>
    </w:rPr>
  </w:style>
  <w:style w:type="paragraph" w:styleId="Bezrazmaka">
    <w:name w:val="No Spacing"/>
    <w:uiPriority w:val="1"/>
    <w:qFormat/>
    <w:rsid w:val="00083266"/>
    <w:pPr>
      <w:spacing w:after="0" w:line="240" w:lineRule="auto"/>
    </w:pPr>
    <w:rPr>
      <w:rFonts w:ascii="Times New Roman" w:eastAsia="MS Mincho" w:hAnsi="Times New Roman" w:cs="Tahoma"/>
      <w:sz w:val="20"/>
      <w:szCs w:val="20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9E3C4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6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bih.g-petrol@nis.rs" TargetMode="External"/><Relationship Id="rId2" Type="http://schemas.openxmlformats.org/officeDocument/2006/relationships/hyperlink" Target="http://www.gazpromnis.ba" TargetMode="External"/><Relationship Id="rId1" Type="http://schemas.openxmlformats.org/officeDocument/2006/relationships/hyperlink" Target="mailto:bih.g-petrol@nis.rs" TargetMode="External"/><Relationship Id="rId4" Type="http://schemas.openxmlformats.org/officeDocument/2006/relationships/hyperlink" Target="http://www.gazpromnis.b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10</Pages>
  <Words>2130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Gost</dc:creator>
  <cp:keywords>Klasifikacija: Без ограничења/Unrestricted</cp:keywords>
  <dc:description/>
  <cp:lastModifiedBy>Natasa Butorovic</cp:lastModifiedBy>
  <cp:revision>38</cp:revision>
  <cp:lastPrinted>2025-04-28T07:49:00Z</cp:lastPrinted>
  <dcterms:created xsi:type="dcterms:W3CDTF">2025-04-15T13:08:00Z</dcterms:created>
  <dcterms:modified xsi:type="dcterms:W3CDTF">2025-05-12T10:11:00Z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ac854eef-4e9b-4a65-8aad-65510f6cf4be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